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12" w:rsidRDefault="00FD61B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3GPP TSG-RAN WG2</w:t>
      </w:r>
      <w:r>
        <w:rPr>
          <w:rFonts w:ascii="Arial" w:hAnsi="Arial" w:cs="Arial"/>
          <w:b/>
          <w:bCs/>
          <w:snapToGrid w:val="0"/>
          <w:kern w:val="0"/>
          <w:sz w:val="24"/>
          <w:lang w:val="en-GB"/>
        </w:rPr>
        <w:t>#101</w:t>
      </w:r>
      <w:r>
        <w:rPr>
          <w:rFonts w:ascii="Arial" w:hAnsi="Arial" w:cs="Arial"/>
          <w:b/>
          <w:bCs/>
          <w:snapToGrid w:val="0"/>
          <w:kern w:val="0"/>
          <w:sz w:val="24"/>
          <w:lang w:val="en-GB"/>
        </w:rPr>
        <w:tab/>
      </w:r>
      <w:r>
        <w:rPr>
          <w:rFonts w:ascii="Arial" w:hAnsi="Arial" w:cs="Arial"/>
          <w:b/>
          <w:bCs/>
          <w:snapToGrid w:val="0"/>
          <w:kern w:val="0"/>
          <w:sz w:val="24"/>
          <w:lang w:val="en-GB"/>
        </w:rPr>
        <w:tab/>
      </w:r>
      <w:r>
        <w:rPr>
          <w:rFonts w:ascii="Arial" w:hAnsi="Arial" w:cs="Arial"/>
          <w:b/>
          <w:bCs/>
          <w:snapToGrid w:val="0"/>
          <w:kern w:val="0"/>
          <w:sz w:val="24"/>
          <w:lang w:val="en-GB"/>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w:t>
      </w:r>
      <w:r>
        <w:rPr>
          <w:rFonts w:ascii="Arial" w:hAnsi="Arial" w:cs="Arial"/>
          <w:b/>
          <w:bCs/>
          <w:snapToGrid w:val="0"/>
          <w:kern w:val="0"/>
          <w:sz w:val="24"/>
        </w:rPr>
        <w:t>0</w:t>
      </w:r>
      <w:r w:rsidR="00ED4DB9">
        <w:rPr>
          <w:rFonts w:ascii="Arial" w:hAnsi="Arial" w:cs="Arial"/>
          <w:b/>
          <w:bCs/>
          <w:snapToGrid w:val="0"/>
          <w:kern w:val="0"/>
          <w:sz w:val="24"/>
        </w:rPr>
        <w:t>2401</w:t>
      </w:r>
    </w:p>
    <w:p w:rsidR="000A3412" w:rsidRDefault="00FD61B5">
      <w:pPr>
        <w:overflowPunct w:val="0"/>
        <w:autoSpaceDE w:val="0"/>
        <w:autoSpaceDN w:val="0"/>
        <w:adjustRightInd w:val="0"/>
        <w:snapToGrid w:val="0"/>
        <w:jc w:val="left"/>
        <w:textAlignment w:val="baseline"/>
        <w:rPr>
          <w:rFonts w:ascii="Arial" w:hAnsi="Arial" w:cs="Arial"/>
          <w:b/>
          <w:bCs/>
          <w:kern w:val="0"/>
          <w:sz w:val="24"/>
          <w:lang w:val="en-GB"/>
        </w:rPr>
      </w:pPr>
      <w:r>
        <w:rPr>
          <w:rFonts w:ascii="Arial" w:hAnsi="Arial" w:cs="Arial"/>
          <w:b/>
          <w:bCs/>
          <w:kern w:val="0"/>
          <w:sz w:val="24"/>
          <w:lang w:val="en-GB"/>
        </w:rPr>
        <w:t>Athens, Greece, 26th February – 2nd March 2018</w:t>
      </w:r>
    </w:p>
    <w:p w:rsidR="000A3412" w:rsidRDefault="000A3412">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p>
    <w:p w:rsidR="000A3412" w:rsidRDefault="00FD61B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Report of the email discussion</w:t>
      </w:r>
      <w:r>
        <w:rPr>
          <w:rFonts w:ascii="Arial" w:hAnsi="Arial" w:cs="Arial" w:hint="eastAsia"/>
          <w:b/>
          <w:bCs/>
          <w:snapToGrid w:val="0"/>
          <w:kern w:val="0"/>
          <w:sz w:val="24"/>
        </w:rPr>
        <w:t xml:space="preserve"> on the 0ms handover interruption </w:t>
      </w:r>
      <w:r>
        <w:rPr>
          <w:rFonts w:ascii="Arial" w:hAnsi="Arial" w:cs="Arial"/>
          <w:b/>
          <w:bCs/>
          <w:snapToGrid w:val="0"/>
          <w:kern w:val="0"/>
          <w:sz w:val="24"/>
        </w:rPr>
        <w:t xml:space="preserve">time </w:t>
      </w:r>
      <w:r>
        <w:rPr>
          <w:rFonts w:ascii="Arial" w:hAnsi="Arial" w:cs="Arial" w:hint="eastAsia"/>
          <w:b/>
          <w:bCs/>
          <w:snapToGrid w:val="0"/>
          <w:kern w:val="0"/>
          <w:sz w:val="24"/>
        </w:rPr>
        <w:t>requirement from IMT2020</w:t>
      </w:r>
    </w:p>
    <w:p w:rsidR="000A3412" w:rsidRDefault="00FD61B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w:t>
      </w:r>
      <w:proofErr w:type="spellStart"/>
      <w:r>
        <w:rPr>
          <w:rFonts w:ascii="Arial" w:hAnsi="Arial" w:cs="Arial"/>
          <w:b/>
          <w:bCs/>
          <w:snapToGrid w:val="0"/>
          <w:kern w:val="0"/>
          <w:sz w:val="24"/>
        </w:rPr>
        <w:t>Rapporteur</w:t>
      </w:r>
      <w:proofErr w:type="spellEnd"/>
      <w:r>
        <w:rPr>
          <w:rFonts w:ascii="Arial" w:hAnsi="Arial" w:cs="Arial"/>
          <w:b/>
          <w:bCs/>
          <w:snapToGrid w:val="0"/>
          <w:kern w:val="0"/>
          <w:sz w:val="24"/>
        </w:rPr>
        <w:t>)</w:t>
      </w:r>
    </w:p>
    <w:p w:rsidR="000A3412" w:rsidRDefault="00FD61B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ED4DB9">
        <w:rPr>
          <w:rFonts w:ascii="Arial" w:hAnsi="Arial" w:cs="Arial"/>
          <w:b/>
          <w:bCs/>
          <w:snapToGrid w:val="0"/>
          <w:kern w:val="0"/>
          <w:sz w:val="24"/>
        </w:rPr>
        <w:t>4.1</w:t>
      </w:r>
    </w:p>
    <w:p w:rsidR="000A3412" w:rsidRDefault="00FD61B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0A3412" w:rsidRDefault="00FD61B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A3412" w:rsidRDefault="00FD61B5">
      <w:r>
        <w:rPr>
          <w:rFonts w:hint="eastAsia"/>
        </w:rPr>
        <w:t xml:space="preserve">At RAN#78, RAN2 </w:t>
      </w:r>
      <w:r>
        <w:t>wa</w:t>
      </w:r>
      <w:r>
        <w:rPr>
          <w:rFonts w:hint="eastAsia"/>
        </w:rPr>
        <w:t xml:space="preserve">s tasked to investigate how the IMT-2020 requirement on 0ms handover interruption </w:t>
      </w:r>
      <w:r>
        <w:t>time</w:t>
      </w:r>
      <w:r>
        <w:rPr>
          <w:rFonts w:hint="eastAsia"/>
        </w:rPr>
        <w:t xml:space="preserve"> can be addressed for LTE and NR within the Rel-15 time frame. </w:t>
      </w:r>
      <w:bookmarkStart w:id="2" w:name="OLE_LINK7"/>
      <w:r>
        <w:t>T</w:t>
      </w:r>
      <w:r>
        <w:rPr>
          <w:rFonts w:hint="eastAsia"/>
        </w:rPr>
        <w:t>he guideline from RAN#78</w:t>
      </w:r>
      <w:r>
        <w:t xml:space="preserve"> is that</w:t>
      </w:r>
      <w:r>
        <w:rPr>
          <w:rFonts w:hint="eastAsia"/>
        </w:rPr>
        <w:t xml:space="preserve"> the first step is to study if the IMT-2020 requirement can be achieved with existing LTE specs, and with developing NR </w:t>
      </w:r>
      <w:proofErr w:type="gramStart"/>
      <w:r>
        <w:rPr>
          <w:rFonts w:hint="eastAsia"/>
        </w:rPr>
        <w:t>specs</w:t>
      </w:r>
      <w:bookmarkEnd w:id="2"/>
      <w:proofErr w:type="gramEnd"/>
      <w:r w:rsidR="007C0208">
        <w:rPr>
          <w:rFonts w:hint="eastAsia"/>
        </w:rPr>
        <w:fldChar w:fldCharType="begin"/>
      </w:r>
      <w:r>
        <w:rPr>
          <w:rFonts w:hint="eastAsia"/>
        </w:rPr>
        <w:instrText xml:space="preserve"> REF _Ref21220 \n \h </w:instrText>
      </w:r>
      <w:r w:rsidR="007C0208">
        <w:rPr>
          <w:rFonts w:hint="eastAsia"/>
        </w:rPr>
      </w:r>
      <w:r w:rsidR="007C0208">
        <w:rPr>
          <w:rFonts w:hint="eastAsia"/>
        </w:rPr>
        <w:fldChar w:fldCharType="separate"/>
      </w:r>
      <w:r>
        <w:rPr>
          <w:rFonts w:hint="eastAsia"/>
        </w:rPr>
        <w:t>[1]</w:t>
      </w:r>
      <w:r w:rsidR="007C0208">
        <w:rPr>
          <w:rFonts w:hint="eastAsia"/>
        </w:rPr>
        <w:fldChar w:fldCharType="end"/>
      </w:r>
      <w:r>
        <w:rPr>
          <w:rFonts w:hint="eastAsia"/>
        </w:rPr>
        <w:t>.</w:t>
      </w:r>
    </w:p>
    <w:p w:rsidR="000A3412" w:rsidRDefault="00FD61B5">
      <w:r>
        <w:t>An email discussion over the RAN2 reflector was planned for this until RAN2#101, where a joint LTE/NR discussion is expected to take place.</w:t>
      </w:r>
    </w:p>
    <w:p w:rsidR="000A3412" w:rsidRDefault="00FD61B5">
      <w:r>
        <w:t>T</w:t>
      </w:r>
      <w:r>
        <w:rPr>
          <w:rFonts w:hint="eastAsia"/>
        </w:rPr>
        <w:t>his contribution</w:t>
      </w:r>
      <w:r>
        <w:t xml:space="preserve"> collects the companies' views </w:t>
      </w:r>
      <w:r>
        <w:rPr>
          <w:rFonts w:hint="eastAsia"/>
        </w:rPr>
        <w:t>on how to address the 0ms handover interruption with existing LTE specs, and with developing NR specs</w:t>
      </w:r>
      <w:r>
        <w:t xml:space="preserve">, based on an initial analysis provided by the email discussion </w:t>
      </w:r>
      <w:proofErr w:type="spellStart"/>
      <w:r>
        <w:t>rapporteur</w:t>
      </w:r>
      <w:proofErr w:type="spellEnd"/>
      <w:r>
        <w:t>.</w:t>
      </w:r>
    </w:p>
    <w:p w:rsidR="000A3412" w:rsidRDefault="00FD61B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A3412" w:rsidRDefault="00FD61B5">
      <w:r>
        <w:rPr>
          <w:rFonts w:eastAsia="SimSun" w:hint="eastAsia"/>
          <w:bCs/>
        </w:rPr>
        <w:t>In the typical LTE HO, the UE stops communication with the source cell upon receiving the HO command. So</w:t>
      </w:r>
      <w:r>
        <w:rPr>
          <w:rFonts w:eastAsia="SimSun"/>
          <w:bCs/>
        </w:rPr>
        <w:t>,</w:t>
      </w:r>
      <w:r>
        <w:rPr>
          <w:rFonts w:eastAsia="SimSun" w:hint="eastAsia"/>
          <w:bCs/>
        </w:rPr>
        <w:t xml:space="preserve"> from the perspective of service transmission, the data disruption start</w:t>
      </w:r>
      <w:r>
        <w:rPr>
          <w:rFonts w:eastAsia="SimSun"/>
          <w:bCs/>
        </w:rPr>
        <w:t>s</w:t>
      </w:r>
      <w:r>
        <w:rPr>
          <w:rFonts w:eastAsia="SimSun" w:hint="eastAsia"/>
          <w:bCs/>
        </w:rPr>
        <w:t xml:space="preserve"> from the receiving of the HO </w:t>
      </w:r>
      <w:r>
        <w:rPr>
          <w:rFonts w:eastAsia="SimSun"/>
          <w:bCs/>
        </w:rPr>
        <w:t xml:space="preserve">command </w:t>
      </w:r>
      <w:r>
        <w:rPr>
          <w:rFonts w:eastAsia="SimSun" w:hint="eastAsia"/>
          <w:bCs/>
        </w:rPr>
        <w:t>until the UE transmits/receives the first packet to/from the target cell. In 36.881</w:t>
      </w:r>
      <w:r w:rsidR="007C0208">
        <w:rPr>
          <w:rFonts w:eastAsia="SimSun" w:hint="eastAsia"/>
          <w:bCs/>
        </w:rPr>
        <w:fldChar w:fldCharType="begin"/>
      </w:r>
      <w:r>
        <w:rPr>
          <w:rFonts w:eastAsia="SimSun" w:hint="eastAsia"/>
          <w:bCs/>
        </w:rPr>
        <w:instrText xml:space="preserve"> REF _Ref21279 \n \h </w:instrText>
      </w:r>
      <w:r w:rsidR="007C0208">
        <w:rPr>
          <w:rFonts w:eastAsia="SimSun" w:hint="eastAsia"/>
          <w:bCs/>
        </w:rPr>
      </w:r>
      <w:r w:rsidR="007C0208">
        <w:rPr>
          <w:rFonts w:eastAsia="SimSun" w:hint="eastAsia"/>
          <w:bCs/>
        </w:rPr>
        <w:fldChar w:fldCharType="separate"/>
      </w:r>
      <w:r>
        <w:rPr>
          <w:rFonts w:eastAsia="SimSun" w:hint="eastAsia"/>
          <w:bCs/>
        </w:rPr>
        <w:t>[2]</w:t>
      </w:r>
      <w:r w:rsidR="007C0208">
        <w:rPr>
          <w:rFonts w:eastAsia="SimSun" w:hint="eastAsia"/>
          <w:bCs/>
        </w:rPr>
        <w:fldChar w:fldCharType="end"/>
      </w:r>
      <w:r>
        <w:rPr>
          <w:rFonts w:eastAsia="SimSun" w:hint="eastAsia"/>
          <w:bCs/>
        </w:rPr>
        <w:t xml:space="preserve">, the service </w:t>
      </w:r>
      <w:r>
        <w:t>interruption time</w:t>
      </w:r>
      <w:r>
        <w:rPr>
          <w:rFonts w:hint="eastAsia"/>
        </w:rPr>
        <w:t xml:space="preserve"> in handover (i.e. the handover interruption) is </w:t>
      </w:r>
      <w:r>
        <w:t xml:space="preserve">defined as the duration between the time when UE stops transmission/reception with the source </w:t>
      </w:r>
      <w:proofErr w:type="spellStart"/>
      <w:r>
        <w:t>eNB</w:t>
      </w:r>
      <w:proofErr w:type="spellEnd"/>
      <w:r>
        <w:t xml:space="preserve"> and the time when the target </w:t>
      </w:r>
      <w:proofErr w:type="spellStart"/>
      <w:r>
        <w:t>eNB</w:t>
      </w:r>
      <w:proofErr w:type="spellEnd"/>
      <w:r>
        <w:t xml:space="preserve"> resumes transmission/reception with the UE.</w:t>
      </w:r>
    </w:p>
    <w:p w:rsidR="000A3412" w:rsidRDefault="00FD61B5">
      <w:pPr>
        <w:jc w:val="center"/>
        <w:rPr>
          <w:lang w:eastAsia="ko-KR"/>
        </w:rPr>
      </w:pPr>
      <w:r>
        <w:rPr>
          <w:noProof/>
          <w:lang w:val="it-IT" w:eastAsia="it-IT"/>
        </w:rPr>
        <w:drawing>
          <wp:inline distT="0" distB="0" distL="0" distR="0">
            <wp:extent cx="4618990" cy="1406525"/>
            <wp:effectExtent l="0" t="0" r="10160" b="3175"/>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618990" cy="1406525"/>
                    </a:xfrm>
                    <a:prstGeom prst="rect">
                      <a:avLst/>
                    </a:prstGeom>
                    <a:noFill/>
                    <a:ln>
                      <a:noFill/>
                    </a:ln>
                  </pic:spPr>
                </pic:pic>
              </a:graphicData>
            </a:graphic>
          </wp:inline>
        </w:drawing>
      </w:r>
    </w:p>
    <w:p w:rsidR="000A3412" w:rsidRDefault="00FD61B5">
      <w:pPr>
        <w:jc w:val="center"/>
      </w:pPr>
      <w:r>
        <w:rPr>
          <w:rFonts w:hint="eastAsia"/>
        </w:rPr>
        <w:t>Figur</w:t>
      </w:r>
      <w:r>
        <w:t xml:space="preserve">e </w:t>
      </w:r>
      <w:r>
        <w:rPr>
          <w:rFonts w:hint="eastAsia"/>
        </w:rPr>
        <w:t>1</w:t>
      </w:r>
      <w:proofErr w:type="gramStart"/>
      <w:r>
        <w:t>:Service</w:t>
      </w:r>
      <w:proofErr w:type="gramEnd"/>
      <w:r>
        <w:t xml:space="preserve"> interruption time in handover</w:t>
      </w:r>
    </w:p>
    <w:tbl>
      <w:tblPr>
        <w:tblW w:w="8183" w:type="dxa"/>
        <w:jc w:val="center"/>
        <w:tblLayout w:type="fixed"/>
        <w:tblLook w:val="04A0"/>
      </w:tblPr>
      <w:tblGrid>
        <w:gridCol w:w="1267"/>
        <w:gridCol w:w="5881"/>
        <w:gridCol w:w="1035"/>
      </w:tblGrid>
      <w:tr w:rsidR="000A341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vAlign w:val="bottom"/>
          </w:tcPr>
          <w:p w:rsidR="000A3412" w:rsidRDefault="00FD61B5">
            <w:pPr>
              <w:pStyle w:val="TAH"/>
            </w:pPr>
            <w:r>
              <w:lastRenderedPageBreak/>
              <w:t>Component/ Step</w:t>
            </w:r>
          </w:p>
        </w:tc>
        <w:tc>
          <w:tcPr>
            <w:tcW w:w="5881" w:type="dxa"/>
            <w:tcBorders>
              <w:top w:val="single" w:sz="8" w:space="0" w:color="auto"/>
              <w:left w:val="nil"/>
              <w:bottom w:val="single" w:sz="8" w:space="0" w:color="auto"/>
              <w:right w:val="single" w:sz="8" w:space="0" w:color="auto"/>
            </w:tcBorders>
            <w:shd w:val="clear" w:color="auto" w:fill="auto"/>
            <w:vAlign w:val="bottom"/>
          </w:tcPr>
          <w:p w:rsidR="000A3412" w:rsidRDefault="00FD61B5">
            <w:pPr>
              <w:pStyle w:val="TAH"/>
            </w:pPr>
            <w:r>
              <w:t>Description</w:t>
            </w:r>
          </w:p>
        </w:tc>
        <w:tc>
          <w:tcPr>
            <w:tcW w:w="1035" w:type="dxa"/>
            <w:tcBorders>
              <w:top w:val="single" w:sz="8" w:space="0" w:color="auto"/>
              <w:left w:val="nil"/>
              <w:bottom w:val="single" w:sz="8" w:space="0" w:color="auto"/>
              <w:right w:val="single" w:sz="8" w:space="0" w:color="auto"/>
            </w:tcBorders>
            <w:shd w:val="clear" w:color="auto" w:fill="auto"/>
            <w:vAlign w:val="bottom"/>
          </w:tcPr>
          <w:p w:rsidR="000A3412" w:rsidRDefault="00FD61B5">
            <w:pPr>
              <w:pStyle w:val="TAH"/>
            </w:pPr>
            <w:r>
              <w:t>Time (ms)</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7</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 xml:space="preserve">RRC Connection Reconfiguration Incl. </w:t>
            </w:r>
            <w:proofErr w:type="spellStart"/>
            <w:r>
              <w:rPr>
                <w:i/>
              </w:rPr>
              <w:t>mobilityControlInfo</w:t>
            </w:r>
            <w:proofErr w:type="spellEnd"/>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15</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8</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SN Status Transfer</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9.1</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Target cell search</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9.2</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20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9.3</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 xml:space="preserve">Delay to acquire first available PRACH in target </w:t>
            </w:r>
            <w:proofErr w:type="spellStart"/>
            <w:r>
              <w:t>eNB</w:t>
            </w:r>
            <w:proofErr w:type="spellEnd"/>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0.5/2.5</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9.4</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PRACH preamble transmission</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1</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10</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UL Allocation + TA for UE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3/5</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11</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pPr>
            <w:r>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6</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0A3412">
            <w:pPr>
              <w:pStyle w:val="TAC"/>
              <w:rPr>
                <w:b/>
                <w:sz w:val="32"/>
              </w:rPr>
            </w:pPr>
          </w:p>
        </w:tc>
        <w:tc>
          <w:tcPr>
            <w:tcW w:w="5881" w:type="dxa"/>
            <w:tcBorders>
              <w:top w:val="nil"/>
              <w:left w:val="nil"/>
              <w:bottom w:val="single" w:sz="8" w:space="0" w:color="auto"/>
              <w:right w:val="single" w:sz="8" w:space="0" w:color="auto"/>
            </w:tcBorders>
            <w:shd w:val="clear" w:color="auto" w:fill="auto"/>
          </w:tcPr>
          <w:p w:rsidR="000A3412" w:rsidRDefault="00FD61B5">
            <w:pPr>
              <w:pStyle w:val="TAC"/>
            </w:pPr>
            <w:r>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pPr>
            <w:r>
              <w:t>45.5/49.5</w:t>
            </w:r>
          </w:p>
        </w:tc>
      </w:tr>
    </w:tbl>
    <w:p w:rsidR="000A3412" w:rsidRDefault="00FD61B5">
      <w:pPr>
        <w:jc w:val="center"/>
        <w:rPr>
          <w:b/>
        </w:rPr>
      </w:pPr>
      <w:r>
        <w:rPr>
          <w:b/>
        </w:rPr>
        <w:t>T</w:t>
      </w:r>
      <w:r>
        <w:rPr>
          <w:rFonts w:hint="eastAsia"/>
          <w:b/>
        </w:rPr>
        <w:t xml:space="preserve">able </w:t>
      </w:r>
      <w:r>
        <w:rPr>
          <w:b/>
        </w:rPr>
        <w:t>1:</w:t>
      </w:r>
      <w:r w:rsidR="009B4834">
        <w:rPr>
          <w:b/>
        </w:rPr>
        <w:t xml:space="preserve"> </w:t>
      </w:r>
      <w:r>
        <w:t>Minimum/Typical radio access latency components (Rel. 8/Rel. 9) during handover</w:t>
      </w:r>
    </w:p>
    <w:p w:rsidR="000A3412" w:rsidRDefault="00FD61B5">
      <w:pPr>
        <w:rPr>
          <w:rFonts w:eastAsia="SimSun"/>
          <w:bCs/>
        </w:rPr>
      </w:pPr>
      <w:r>
        <w:rPr>
          <w:rFonts w:eastAsia="SimSun" w:hint="eastAsia"/>
          <w:bCs/>
        </w:rPr>
        <w:t>Per 36.881</w:t>
      </w:r>
      <w:r w:rsidR="007C0208">
        <w:rPr>
          <w:rFonts w:eastAsia="SimSun" w:hint="eastAsia"/>
          <w:bCs/>
        </w:rPr>
        <w:fldChar w:fldCharType="begin"/>
      </w:r>
      <w:r>
        <w:rPr>
          <w:rFonts w:eastAsia="SimSun" w:hint="eastAsia"/>
          <w:bCs/>
        </w:rPr>
        <w:instrText xml:space="preserve"> REF _Ref21279 \n \h </w:instrText>
      </w:r>
      <w:r w:rsidR="007C0208">
        <w:rPr>
          <w:rFonts w:eastAsia="SimSun" w:hint="eastAsia"/>
          <w:bCs/>
        </w:rPr>
      </w:r>
      <w:r w:rsidR="007C0208">
        <w:rPr>
          <w:rFonts w:eastAsia="SimSun" w:hint="eastAsia"/>
          <w:bCs/>
        </w:rPr>
        <w:fldChar w:fldCharType="separate"/>
      </w:r>
      <w:r>
        <w:rPr>
          <w:rFonts w:eastAsia="SimSun" w:hint="eastAsia"/>
          <w:bCs/>
        </w:rPr>
        <w:t>[2]</w:t>
      </w:r>
      <w:r w:rsidR="007C0208">
        <w:rPr>
          <w:rFonts w:eastAsia="SimSun" w:hint="eastAsia"/>
          <w:bCs/>
        </w:rPr>
        <w:fldChar w:fldCharType="end"/>
      </w:r>
      <w:r>
        <w:rPr>
          <w:rFonts w:eastAsia="SimSun" w:hint="eastAsia"/>
          <w:bCs/>
        </w:rPr>
        <w:t xml:space="preserve">, the components of handover interruption in typical LTE HO </w:t>
      </w:r>
      <w:r>
        <w:rPr>
          <w:rFonts w:eastAsia="SimSun"/>
          <w:bCs/>
        </w:rPr>
        <w:t>are</w:t>
      </w:r>
      <w:r>
        <w:rPr>
          <w:rFonts w:eastAsia="SimSun" w:hint="eastAsia"/>
          <w:bCs/>
        </w:rPr>
        <w:t xml:space="preserve"> visualized in Figure 1</w:t>
      </w:r>
      <w:r>
        <w:rPr>
          <w:rFonts w:eastAsia="SimSun"/>
          <w:bCs/>
        </w:rPr>
        <w:t xml:space="preserve">, while </w:t>
      </w:r>
      <w:r>
        <w:rPr>
          <w:rFonts w:eastAsia="SimSun" w:hint="eastAsia"/>
          <w:bCs/>
        </w:rPr>
        <w:t xml:space="preserve">the minimum/typical latency of each component is summarized in Table 1. Given that, the total handover interruption in </w:t>
      </w:r>
      <w:r>
        <w:rPr>
          <w:rFonts w:eastAsia="SimSun"/>
          <w:bCs/>
        </w:rPr>
        <w:t xml:space="preserve">a </w:t>
      </w:r>
      <w:r>
        <w:rPr>
          <w:rFonts w:eastAsia="SimSun" w:hint="eastAsia"/>
          <w:bCs/>
        </w:rPr>
        <w:t xml:space="preserve">typical LTE HO is 45.5/49.5 </w:t>
      </w:r>
      <w:proofErr w:type="spellStart"/>
      <w:r>
        <w:rPr>
          <w:rFonts w:eastAsia="SimSun" w:hint="eastAsia"/>
          <w:bCs/>
        </w:rPr>
        <w:t>ms.</w:t>
      </w:r>
      <w:proofErr w:type="spellEnd"/>
    </w:p>
    <w:p w:rsidR="000A3412" w:rsidRDefault="00FD61B5">
      <w:r>
        <w:rPr>
          <w:rFonts w:eastAsia="SimSun" w:hint="eastAsia"/>
          <w:bCs/>
        </w:rPr>
        <w:t xml:space="preserve">A WI </w:t>
      </w:r>
      <w:r>
        <w:rPr>
          <w:rFonts w:eastAsia="SimSun"/>
          <w:bCs/>
        </w:rPr>
        <w:t>on</w:t>
      </w:r>
      <w:r>
        <w:rPr>
          <w:rFonts w:eastAsia="SimSun" w:hint="eastAsia"/>
          <w:bCs/>
        </w:rPr>
        <w:t xml:space="preserve"> further mobility enhancements in LTE </w:t>
      </w:r>
      <w:r w:rsidR="007C0208">
        <w:rPr>
          <w:rFonts w:eastAsia="SimSun" w:hint="eastAsia"/>
          <w:bCs/>
        </w:rPr>
        <w:fldChar w:fldCharType="begin"/>
      </w:r>
      <w:r>
        <w:rPr>
          <w:rFonts w:eastAsia="SimSun" w:hint="eastAsia"/>
          <w:bCs/>
        </w:rPr>
        <w:instrText xml:space="preserve"> REF _Ref14311 \n \h </w:instrText>
      </w:r>
      <w:r w:rsidR="007C0208">
        <w:rPr>
          <w:rFonts w:eastAsia="SimSun" w:hint="eastAsia"/>
          <w:bCs/>
        </w:rPr>
      </w:r>
      <w:r w:rsidR="007C0208">
        <w:rPr>
          <w:rFonts w:eastAsia="SimSun" w:hint="eastAsia"/>
          <w:bCs/>
        </w:rPr>
        <w:fldChar w:fldCharType="separate"/>
      </w:r>
      <w:r>
        <w:rPr>
          <w:rFonts w:eastAsia="SimSun" w:hint="eastAsia"/>
          <w:bCs/>
        </w:rPr>
        <w:t>[3</w:t>
      </w:r>
      <w:proofErr w:type="gramStart"/>
      <w:r>
        <w:rPr>
          <w:rFonts w:eastAsia="SimSun" w:hint="eastAsia"/>
          <w:bCs/>
        </w:rPr>
        <w:t>]</w:t>
      </w:r>
      <w:proofErr w:type="gramEnd"/>
      <w:r w:rsidR="007C0208">
        <w:rPr>
          <w:rFonts w:eastAsia="SimSun" w:hint="eastAsia"/>
          <w:bCs/>
        </w:rPr>
        <w:fldChar w:fldCharType="end"/>
      </w:r>
      <w:r>
        <w:rPr>
          <w:rFonts w:eastAsia="SimSun"/>
          <w:bCs/>
        </w:rPr>
        <w:t>was established</w:t>
      </w:r>
      <w:r>
        <w:rPr>
          <w:rFonts w:eastAsia="SimSun" w:hint="eastAsia"/>
          <w:bCs/>
        </w:rPr>
        <w:t xml:space="preserve"> in LTE R14. Two solutions, Make-Before-Break (MBB) and RACH-less handover </w:t>
      </w:r>
      <w:r>
        <w:rPr>
          <w:rFonts w:eastAsia="SimSun"/>
          <w:bCs/>
        </w:rPr>
        <w:t>we</w:t>
      </w:r>
      <w:r>
        <w:rPr>
          <w:rFonts w:eastAsia="SimSun" w:hint="eastAsia"/>
          <w:bCs/>
        </w:rPr>
        <w:t xml:space="preserve">re introduced to reduce the handover interruption time. With the adoption of MBB, the </w:t>
      </w:r>
      <w:r>
        <w:t>connection to the source cell is maintained</w:t>
      </w:r>
      <w:r>
        <w:rPr>
          <w:rFonts w:hint="eastAsia"/>
        </w:rPr>
        <w:t xml:space="preserve"> with the reception of </w:t>
      </w:r>
      <w:r>
        <w:t xml:space="preserve">the </w:t>
      </w:r>
      <w:r>
        <w:rPr>
          <w:rFonts w:hint="eastAsia"/>
        </w:rPr>
        <w:t xml:space="preserve">HO command until the </w:t>
      </w:r>
      <w:r>
        <w:t>UE executes initial uplink transmission/reception to/from the target cell</w:t>
      </w:r>
      <w:r>
        <w:rPr>
          <w:rFonts w:hint="eastAsia"/>
        </w:rPr>
        <w:t xml:space="preserve">. So </w:t>
      </w:r>
      <w:r>
        <w:rPr>
          <w:rFonts w:eastAsia="SimSun" w:hint="eastAsia"/>
          <w:bCs/>
        </w:rPr>
        <w:t>the latency of the RRC procedure delay (i.e. the latency in step</w:t>
      </w:r>
      <w:r w:rsidR="00986617">
        <w:rPr>
          <w:rFonts w:eastAsia="SimSun"/>
          <w:bCs/>
        </w:rPr>
        <w:t xml:space="preserve"> </w:t>
      </w:r>
      <w:r>
        <w:rPr>
          <w:rFonts w:eastAsia="SimSun" w:hint="eastAsia"/>
          <w:bCs/>
        </w:rPr>
        <w:t>7) is considered to be 0ms in MBB</w:t>
      </w:r>
      <w:r>
        <w:rPr>
          <w:rFonts w:hint="eastAsia"/>
        </w:rPr>
        <w:t xml:space="preserve">. </w:t>
      </w:r>
      <w:r>
        <w:t>The UE re-establishes user plane immediately before the UE turns to target cell and by proper software design it could be done in parallel with data transmission/reception in the source side i.e. it could be 0ms also. The</w:t>
      </w:r>
      <w:r w:rsidR="00CF44B3">
        <w:t xml:space="preserve"> </w:t>
      </w:r>
      <w:r>
        <w:t>UE processing time during the handover (</w:t>
      </w:r>
      <w:proofErr w:type="spellStart"/>
      <w:r>
        <w:rPr>
          <w:rFonts w:hint="eastAsia"/>
        </w:rPr>
        <w:t>T</w:t>
      </w:r>
      <w:r>
        <w:rPr>
          <w:rFonts w:hint="eastAsia"/>
          <w:vertAlign w:val="subscript"/>
        </w:rPr>
        <w:t>UE_process</w:t>
      </w:r>
      <w:proofErr w:type="spellEnd"/>
      <w:r>
        <w:t>) could</w:t>
      </w:r>
      <w:r>
        <w:rPr>
          <w:rFonts w:hint="eastAsia"/>
        </w:rPr>
        <w:t xml:space="preserve"> be reduced </w:t>
      </w:r>
      <w:r>
        <w:t>down to</w:t>
      </w:r>
      <w:r>
        <w:rPr>
          <w:rFonts w:hint="eastAsia"/>
        </w:rPr>
        <w:t xml:space="preserve"> 5ms within R14 time frame </w:t>
      </w:r>
      <w:r w:rsidR="007C0208">
        <w:rPr>
          <w:rFonts w:hint="eastAsia"/>
        </w:rPr>
        <w:fldChar w:fldCharType="begin"/>
      </w:r>
      <w:r>
        <w:rPr>
          <w:rFonts w:hint="eastAsia"/>
        </w:rPr>
        <w:instrText xml:space="preserve"> REF _Ref21406 \n \h </w:instrText>
      </w:r>
      <w:r w:rsidR="007C0208">
        <w:rPr>
          <w:rFonts w:hint="eastAsia"/>
        </w:rPr>
      </w:r>
      <w:r w:rsidR="007C0208">
        <w:rPr>
          <w:rFonts w:hint="eastAsia"/>
        </w:rPr>
        <w:fldChar w:fldCharType="separate"/>
      </w:r>
      <w:r>
        <w:rPr>
          <w:rFonts w:hint="eastAsia"/>
        </w:rPr>
        <w:t>[4]</w:t>
      </w:r>
      <w:r w:rsidR="007C0208">
        <w:rPr>
          <w:rFonts w:hint="eastAsia"/>
        </w:rPr>
        <w:fldChar w:fldCharType="end"/>
      </w:r>
      <w:r>
        <w:t>. Our understanding is that in theory it could be 0ms too for intra-frequency case at least, if e.g. the source and the target cell are completely synchronized with same bandwidth and thus no RF tuning is needed</w:t>
      </w:r>
      <w:r>
        <w:rPr>
          <w:rFonts w:hint="eastAsia"/>
        </w:rPr>
        <w:t>.</w:t>
      </w:r>
      <w:r w:rsidR="00CF44B3">
        <w:t xml:space="preserve"> </w:t>
      </w:r>
      <w:r>
        <w:t xml:space="preserve">The current 5ms value was decided as a relaxed requirement to simplify the UE RF design, so that maybe some note could be added in </w:t>
      </w:r>
      <w:r w:rsidR="007C0208">
        <w:rPr>
          <w:rFonts w:hint="eastAsia"/>
        </w:rPr>
        <w:fldChar w:fldCharType="begin"/>
      </w:r>
      <w:r>
        <w:rPr>
          <w:rFonts w:hint="eastAsia"/>
        </w:rPr>
        <w:instrText xml:space="preserve"> REF _Ref21406 \n \h </w:instrText>
      </w:r>
      <w:r w:rsidR="007C0208">
        <w:rPr>
          <w:rFonts w:hint="eastAsia"/>
        </w:rPr>
      </w:r>
      <w:r w:rsidR="007C0208">
        <w:rPr>
          <w:rFonts w:hint="eastAsia"/>
        </w:rPr>
        <w:fldChar w:fldCharType="separate"/>
      </w:r>
      <w:r>
        <w:rPr>
          <w:rFonts w:hint="eastAsia"/>
        </w:rPr>
        <w:t>[4</w:t>
      </w:r>
      <w:proofErr w:type="gramStart"/>
      <w:r>
        <w:rPr>
          <w:rFonts w:hint="eastAsia"/>
        </w:rPr>
        <w:t>]</w:t>
      </w:r>
      <w:proofErr w:type="gramEnd"/>
      <w:r w:rsidR="007C0208">
        <w:rPr>
          <w:rFonts w:hint="eastAsia"/>
        </w:rPr>
        <w:fldChar w:fldCharType="end"/>
      </w:r>
      <w:r>
        <w:t>to clarify how/under which conditions 0ms could be achieved.</w:t>
      </w:r>
      <w:r w:rsidR="00CF44B3">
        <w:t xml:space="preserve"> </w:t>
      </w:r>
      <w:r>
        <w:t xml:space="preserve">Furthermore </w:t>
      </w:r>
      <w:r>
        <w:rPr>
          <w:rFonts w:hint="eastAsia"/>
        </w:rPr>
        <w:t>with the adoption of R</w:t>
      </w:r>
      <w:r>
        <w:t xml:space="preserve">ACH-less </w:t>
      </w:r>
      <w:r>
        <w:rPr>
          <w:rFonts w:hint="eastAsia"/>
        </w:rPr>
        <w:t>handover</w:t>
      </w:r>
      <w:r>
        <w:t xml:space="preserve">, the UE could access the target cell via the uplink grant pre-allocated </w:t>
      </w:r>
      <w:r>
        <w:rPr>
          <w:rFonts w:hint="eastAsia"/>
        </w:rPr>
        <w:t xml:space="preserve">in the HO command, </w:t>
      </w:r>
      <w:r>
        <w:t>so the processing time in steps 9.3,</w:t>
      </w:r>
      <w:r w:rsidR="00CF44B3">
        <w:t xml:space="preserve"> </w:t>
      </w:r>
      <w:r>
        <w:t xml:space="preserve">9.4 and 10 could be skipped. The RRC Connection Reconfiguration Complete will be ready and sent within the pre-allocated uplink </w:t>
      </w:r>
      <w:proofErr w:type="gramStart"/>
      <w:r>
        <w:t>grant,</w:t>
      </w:r>
      <w:proofErr w:type="gramEnd"/>
      <w:r>
        <w:t xml:space="preserve"> therefore processing time in step 11 could be skipped too.</w:t>
      </w:r>
    </w:p>
    <w:p w:rsidR="000A3412" w:rsidRDefault="000A3412">
      <w:pPr>
        <w:jc w:val="center"/>
      </w:pPr>
    </w:p>
    <w:tbl>
      <w:tblPr>
        <w:tblW w:w="8183" w:type="dxa"/>
        <w:jc w:val="center"/>
        <w:tblLayout w:type="fixed"/>
        <w:tblLook w:val="04A0"/>
      </w:tblPr>
      <w:tblGrid>
        <w:gridCol w:w="1267"/>
        <w:gridCol w:w="5881"/>
        <w:gridCol w:w="1035"/>
      </w:tblGrid>
      <w:tr w:rsidR="000A341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vAlign w:val="bottom"/>
          </w:tcPr>
          <w:p w:rsidR="000A3412" w:rsidRDefault="00FD61B5">
            <w:pPr>
              <w:pStyle w:val="TAH"/>
            </w:pPr>
            <w:r>
              <w:lastRenderedPageBreak/>
              <w:t>Component/ Step</w:t>
            </w:r>
          </w:p>
        </w:tc>
        <w:tc>
          <w:tcPr>
            <w:tcW w:w="5881" w:type="dxa"/>
            <w:tcBorders>
              <w:top w:val="single" w:sz="8" w:space="0" w:color="auto"/>
              <w:left w:val="nil"/>
              <w:bottom w:val="single" w:sz="8" w:space="0" w:color="auto"/>
              <w:right w:val="single" w:sz="8" w:space="0" w:color="auto"/>
            </w:tcBorders>
            <w:shd w:val="clear" w:color="auto" w:fill="auto"/>
            <w:vAlign w:val="bottom"/>
          </w:tcPr>
          <w:p w:rsidR="000A3412" w:rsidRDefault="00FD61B5">
            <w:pPr>
              <w:pStyle w:val="TAH"/>
            </w:pPr>
            <w:r>
              <w:t>Description</w:t>
            </w:r>
          </w:p>
        </w:tc>
        <w:tc>
          <w:tcPr>
            <w:tcW w:w="1035" w:type="dxa"/>
            <w:tcBorders>
              <w:top w:val="single" w:sz="8" w:space="0" w:color="auto"/>
              <w:left w:val="nil"/>
              <w:bottom w:val="single" w:sz="8" w:space="0" w:color="auto"/>
              <w:right w:val="single" w:sz="8" w:space="0" w:color="auto"/>
            </w:tcBorders>
            <w:shd w:val="clear" w:color="auto" w:fill="auto"/>
            <w:vAlign w:val="bottom"/>
          </w:tcPr>
          <w:p w:rsidR="000A3412" w:rsidRDefault="00FD61B5">
            <w:pPr>
              <w:pStyle w:val="TAH"/>
            </w:pPr>
            <w:r>
              <w:t>Time (ms)</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7</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 xml:space="preserve">RRC Connection Reconfiguration Incl. </w:t>
            </w:r>
            <w:proofErr w:type="spellStart"/>
            <w:r>
              <w:rPr>
                <w:i/>
              </w:rPr>
              <w:t>mobilityControlInfo</w:t>
            </w:r>
            <w:proofErr w:type="spellEnd"/>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8</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SN Status Transfer</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9.1</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Target cell search</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9.2</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9.3</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 xml:space="preserve">Delay to acquire first available PRACH in target </w:t>
            </w:r>
            <w:proofErr w:type="spellStart"/>
            <w:r>
              <w:t>eNB</w:t>
            </w:r>
            <w:proofErr w:type="spellEnd"/>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9.4</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PRACH preamble transmission</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10</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t>UL Allocation + TA for UE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FD61B5">
            <w:pPr>
              <w:pStyle w:val="TAC"/>
              <w:rPr>
                <w:rFonts w:eastAsia="SimSun"/>
              </w:rPr>
            </w:pPr>
            <w:r>
              <w:rPr>
                <w:rFonts w:eastAsia="SimSun"/>
              </w:rPr>
              <w:t>11</w:t>
            </w:r>
          </w:p>
        </w:tc>
        <w:tc>
          <w:tcPr>
            <w:tcW w:w="5881" w:type="dxa"/>
            <w:tcBorders>
              <w:top w:val="nil"/>
              <w:left w:val="nil"/>
              <w:bottom w:val="single" w:sz="8" w:space="0" w:color="auto"/>
              <w:right w:val="single" w:sz="8" w:space="0" w:color="auto"/>
            </w:tcBorders>
            <w:shd w:val="clear" w:color="auto" w:fill="auto"/>
          </w:tcPr>
          <w:p w:rsidR="000A3412" w:rsidRDefault="00FD61B5">
            <w:pPr>
              <w:pStyle w:val="TAC"/>
            </w:pPr>
            <w:r>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rPr>
                <w:rFonts w:eastAsia="SimSun"/>
              </w:rPr>
            </w:pPr>
            <w:r>
              <w:rPr>
                <w:rFonts w:eastAsia="SimSun"/>
              </w:rPr>
              <w:t>0</w:t>
            </w:r>
          </w:p>
        </w:tc>
      </w:tr>
      <w:tr w:rsidR="000A3412">
        <w:trPr>
          <w:trHeight w:val="144"/>
          <w:jc w:val="center"/>
        </w:trPr>
        <w:tc>
          <w:tcPr>
            <w:tcW w:w="1267" w:type="dxa"/>
            <w:tcBorders>
              <w:top w:val="nil"/>
              <w:left w:val="single" w:sz="8" w:space="0" w:color="auto"/>
              <w:bottom w:val="single" w:sz="8" w:space="0" w:color="auto"/>
              <w:right w:val="single" w:sz="8" w:space="0" w:color="auto"/>
            </w:tcBorders>
            <w:shd w:val="clear" w:color="auto" w:fill="auto"/>
          </w:tcPr>
          <w:p w:rsidR="000A3412" w:rsidRDefault="000A3412">
            <w:pPr>
              <w:pStyle w:val="TAC"/>
              <w:rPr>
                <w:b/>
                <w:sz w:val="32"/>
              </w:rPr>
            </w:pPr>
          </w:p>
        </w:tc>
        <w:tc>
          <w:tcPr>
            <w:tcW w:w="5881" w:type="dxa"/>
            <w:tcBorders>
              <w:top w:val="nil"/>
              <w:left w:val="nil"/>
              <w:bottom w:val="single" w:sz="8" w:space="0" w:color="auto"/>
              <w:right w:val="single" w:sz="8" w:space="0" w:color="auto"/>
            </w:tcBorders>
            <w:shd w:val="clear" w:color="auto" w:fill="auto"/>
          </w:tcPr>
          <w:p w:rsidR="000A3412" w:rsidRDefault="00FD61B5">
            <w:pPr>
              <w:pStyle w:val="TAC"/>
            </w:pPr>
            <w:r>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0A3412" w:rsidRDefault="00FD61B5">
            <w:pPr>
              <w:pStyle w:val="TAC"/>
            </w:pPr>
            <w:r>
              <w:t>0</w:t>
            </w:r>
          </w:p>
        </w:tc>
      </w:tr>
    </w:tbl>
    <w:p w:rsidR="000A3412" w:rsidRDefault="00FD61B5">
      <w:pPr>
        <w:jc w:val="center"/>
        <w:rPr>
          <w:b/>
        </w:rPr>
      </w:pPr>
      <w:r>
        <w:rPr>
          <w:b/>
        </w:rPr>
        <w:t>T</w:t>
      </w:r>
      <w:r>
        <w:rPr>
          <w:rFonts w:hint="eastAsia"/>
          <w:b/>
        </w:rPr>
        <w:t xml:space="preserve">able </w:t>
      </w:r>
      <w:r>
        <w:rPr>
          <w:b/>
        </w:rPr>
        <w:t xml:space="preserve">2: </w:t>
      </w:r>
      <w:r>
        <w:t>Radio access latency components during MBB &amp; RACH-less handover</w:t>
      </w:r>
    </w:p>
    <w:p w:rsidR="000A3412" w:rsidRDefault="00FD61B5">
      <w:r>
        <w:rPr>
          <w:rFonts w:hint="eastAsia"/>
        </w:rPr>
        <w:t xml:space="preserve">The MBB and RACH-less HO </w:t>
      </w:r>
      <w:r>
        <w:t xml:space="preserve">optimizations </w:t>
      </w:r>
      <w:r>
        <w:rPr>
          <w:rFonts w:hint="eastAsia"/>
        </w:rPr>
        <w:t xml:space="preserve">can be configured to the UE simultaneously. Given the above analysis, </w:t>
      </w:r>
      <w:r>
        <w:rPr>
          <w:rFonts w:eastAsia="SimSun" w:hint="eastAsia"/>
          <w:bCs/>
        </w:rPr>
        <w:t>the minimum latency of each component</w:t>
      </w:r>
      <w:r>
        <w:rPr>
          <w:rFonts w:hint="eastAsia"/>
        </w:rPr>
        <w:t xml:space="preserve"> during the HO with the combination of MBB and RACH-less </w:t>
      </w:r>
      <w:r>
        <w:t xml:space="preserve">handover </w:t>
      </w:r>
      <w:r>
        <w:rPr>
          <w:rFonts w:hint="eastAsia"/>
        </w:rPr>
        <w:t xml:space="preserve">is summarized in Table 2. In other words, the </w:t>
      </w:r>
      <w:r>
        <w:rPr>
          <w:rFonts w:eastAsia="SimSun" w:hint="eastAsia"/>
          <w:bCs/>
        </w:rPr>
        <w:t xml:space="preserve">total handover interruption in </w:t>
      </w:r>
      <w:r>
        <w:rPr>
          <w:rFonts w:eastAsia="SimSun"/>
          <w:bCs/>
        </w:rPr>
        <w:t>LTE</w:t>
      </w:r>
      <w:r>
        <w:rPr>
          <w:rFonts w:eastAsia="SimSun" w:hint="eastAsia"/>
          <w:bCs/>
        </w:rPr>
        <w:t xml:space="preserve"> can be reduced </w:t>
      </w:r>
      <w:r>
        <w:rPr>
          <w:rFonts w:eastAsia="SimSun"/>
          <w:bCs/>
        </w:rPr>
        <w:t>down to</w:t>
      </w:r>
      <w:r w:rsidR="00986617">
        <w:rPr>
          <w:rFonts w:eastAsia="SimSun"/>
          <w:bCs/>
        </w:rPr>
        <w:t xml:space="preserve"> </w:t>
      </w:r>
      <w:r>
        <w:rPr>
          <w:rFonts w:eastAsia="SimSun"/>
        </w:rPr>
        <w:t>0ms</w:t>
      </w:r>
      <w:r>
        <w:rPr>
          <w:rFonts w:eastAsia="SimSun" w:hint="eastAsia"/>
          <w:bCs/>
        </w:rPr>
        <w:t>.</w:t>
      </w:r>
    </w:p>
    <w:p w:rsidR="000A3412" w:rsidRDefault="00FD61B5">
      <w:pPr>
        <w:rPr>
          <w:b/>
          <w:bCs/>
        </w:rPr>
      </w:pPr>
      <w:r>
        <w:rPr>
          <w:b/>
          <w:bCs/>
        </w:rPr>
        <w:t>Statement</w:t>
      </w:r>
      <w:r>
        <w:rPr>
          <w:rFonts w:hint="eastAsia"/>
          <w:b/>
          <w:bCs/>
        </w:rPr>
        <w:t xml:space="preserve">1: With the combination of MBB and RACH-less HO, the handover interruption </w:t>
      </w:r>
      <w:r>
        <w:rPr>
          <w:b/>
          <w:bCs/>
        </w:rPr>
        <w:t xml:space="preserve">time </w:t>
      </w:r>
      <w:r>
        <w:rPr>
          <w:rFonts w:hint="eastAsia"/>
          <w:b/>
          <w:bCs/>
        </w:rPr>
        <w:t xml:space="preserve">can be reduced </w:t>
      </w:r>
      <w:r>
        <w:rPr>
          <w:b/>
          <w:bCs/>
        </w:rPr>
        <w:t>down to</w:t>
      </w:r>
      <w:r w:rsidR="00986617">
        <w:rPr>
          <w:b/>
          <w:bCs/>
        </w:rPr>
        <w:t xml:space="preserve"> </w:t>
      </w:r>
      <w:r>
        <w:rPr>
          <w:b/>
          <w:bCs/>
        </w:rPr>
        <w:t>0</w:t>
      </w:r>
      <w:r>
        <w:rPr>
          <w:rFonts w:hint="eastAsia"/>
          <w:b/>
          <w:bCs/>
        </w:rPr>
        <w:t xml:space="preserve">ms in LTE </w:t>
      </w:r>
      <w:r>
        <w:rPr>
          <w:b/>
          <w:bCs/>
        </w:rPr>
        <w:t>for the intra-frequency case.</w:t>
      </w:r>
    </w:p>
    <w:p w:rsidR="000A3412" w:rsidRDefault="00FD61B5">
      <w:pPr>
        <w:rPr>
          <w:bCs/>
        </w:rPr>
      </w:pPr>
      <w:r>
        <w:rPr>
          <w:bCs/>
        </w:rPr>
        <w:t>Companies are invited to comment on the analysis above for LTE and then on Statement 1.</w:t>
      </w:r>
    </w:p>
    <w:tbl>
      <w:tblPr>
        <w:tblStyle w:val="TableGrid"/>
        <w:tblW w:w="9771" w:type="dxa"/>
        <w:tblLayout w:type="fixed"/>
        <w:tblLook w:val="04A0"/>
      </w:tblPr>
      <w:tblGrid>
        <w:gridCol w:w="1517"/>
        <w:gridCol w:w="9"/>
        <w:gridCol w:w="8245"/>
      </w:tblGrid>
      <w:tr w:rsidR="000A3412">
        <w:tc>
          <w:tcPr>
            <w:tcW w:w="1517" w:type="dxa"/>
          </w:tcPr>
          <w:p w:rsidR="000A3412" w:rsidRDefault="00FD61B5">
            <w:pPr>
              <w:rPr>
                <w:b/>
                <w:bCs/>
                <w:lang w:eastAsia="en-US"/>
              </w:rPr>
            </w:pPr>
            <w:r>
              <w:rPr>
                <w:b/>
                <w:bCs/>
                <w:lang w:eastAsia="en-US"/>
              </w:rPr>
              <w:t>Company</w:t>
            </w:r>
          </w:p>
        </w:tc>
        <w:tc>
          <w:tcPr>
            <w:tcW w:w="8254" w:type="dxa"/>
            <w:gridSpan w:val="2"/>
          </w:tcPr>
          <w:p w:rsidR="000A3412" w:rsidRDefault="00FD61B5">
            <w:pPr>
              <w:rPr>
                <w:b/>
                <w:bCs/>
                <w:lang w:eastAsia="en-US"/>
              </w:rPr>
            </w:pPr>
            <w:r>
              <w:rPr>
                <w:b/>
                <w:bCs/>
                <w:lang w:eastAsia="en-US"/>
              </w:rPr>
              <w:t>Comment</w:t>
            </w:r>
          </w:p>
        </w:tc>
      </w:tr>
      <w:tr w:rsidR="000A3412">
        <w:tc>
          <w:tcPr>
            <w:tcW w:w="1517" w:type="dxa"/>
          </w:tcPr>
          <w:p w:rsidR="000A3412" w:rsidRDefault="00FD61B5">
            <w:pPr>
              <w:rPr>
                <w:bCs/>
                <w:lang w:eastAsia="ko-KR"/>
              </w:rPr>
            </w:pPr>
            <w:r>
              <w:rPr>
                <w:rFonts w:hint="eastAsia"/>
                <w:bCs/>
                <w:lang w:eastAsia="ko-KR"/>
              </w:rPr>
              <w:t>Samsung</w:t>
            </w:r>
          </w:p>
        </w:tc>
        <w:tc>
          <w:tcPr>
            <w:tcW w:w="8254" w:type="dxa"/>
            <w:gridSpan w:val="2"/>
          </w:tcPr>
          <w:p w:rsidR="000A3412" w:rsidRDefault="00FD61B5">
            <w:pPr>
              <w:rPr>
                <w:bCs/>
                <w:lang w:eastAsia="ko-KR"/>
              </w:rPr>
            </w:pPr>
            <w:r>
              <w:rPr>
                <w:rFonts w:hint="eastAsia"/>
                <w:bCs/>
                <w:lang w:eastAsia="ko-KR"/>
              </w:rPr>
              <w:t>As a high level comment, it is worth emphasizing difference between the interruption time (</w:t>
            </w:r>
            <w:proofErr w:type="spellStart"/>
            <w:r>
              <w:rPr>
                <w:rFonts w:hint="eastAsia"/>
                <w:bCs/>
                <w:lang w:eastAsia="ko-KR"/>
              </w:rPr>
              <w:t>T_interrupt</w:t>
            </w:r>
            <w:proofErr w:type="spellEnd"/>
            <w:r>
              <w:rPr>
                <w:rFonts w:hint="eastAsia"/>
                <w:bCs/>
                <w:lang w:eastAsia="ko-KR"/>
              </w:rPr>
              <w:t xml:space="preserve"> in RAN4 specifications) and the overall handover delay, which includes the aforementioned interruption time and other delays caused by processing of the RRC message and the RACH procedure in the target cell.</w:t>
            </w:r>
            <w:r w:rsidR="0072324A">
              <w:rPr>
                <w:bCs/>
                <w:lang w:eastAsia="ko-KR"/>
              </w:rPr>
              <w:t xml:space="preserve"> </w:t>
            </w:r>
            <w:r>
              <w:rPr>
                <w:rFonts w:hint="eastAsia"/>
                <w:bCs/>
                <w:lang w:eastAsia="ko-KR"/>
              </w:rPr>
              <w:t>From that perspective, RACH-</w:t>
            </w:r>
            <w:proofErr w:type="gramStart"/>
            <w:r>
              <w:rPr>
                <w:rFonts w:hint="eastAsia"/>
                <w:bCs/>
                <w:lang w:eastAsia="ko-KR"/>
              </w:rPr>
              <w:t>less feature</w:t>
            </w:r>
            <w:proofErr w:type="gramEnd"/>
            <w:r>
              <w:rPr>
                <w:rFonts w:hint="eastAsia"/>
                <w:bCs/>
                <w:lang w:eastAsia="ko-KR"/>
              </w:rPr>
              <w:t xml:space="preserve"> does not help to reduce/eliminate the interruption time because it just removes the RACH phase.</w:t>
            </w:r>
            <w:r w:rsidR="0072324A">
              <w:rPr>
                <w:bCs/>
                <w:lang w:eastAsia="ko-KR"/>
              </w:rPr>
              <w:t xml:space="preserve"> </w:t>
            </w:r>
            <w:r>
              <w:rPr>
                <w:rFonts w:hint="eastAsia"/>
                <w:bCs/>
                <w:lang w:eastAsia="ko-KR"/>
              </w:rPr>
              <w:t>It is also evident from the corresponding performance requirements where the same baseline 20ms interruption still exists. On the contrary to it, MBB feature indeed can reduce/eliminate the interruption time.</w:t>
            </w:r>
          </w:p>
          <w:p w:rsidR="000A3412" w:rsidRDefault="00FD61B5">
            <w:pPr>
              <w:rPr>
                <w:bCs/>
                <w:lang w:eastAsia="ko-KR"/>
              </w:rPr>
            </w:pPr>
            <w:r>
              <w:rPr>
                <w:rFonts w:hint="eastAsia"/>
                <w:bCs/>
                <w:lang w:eastAsia="ko-KR"/>
              </w:rPr>
              <w:t xml:space="preserve">During Rel-14 there were proposals to assume that once the MBB feature is activated, the baseline interruption time component can be reduced from 20ms to 0ms. However, 5ms were finally agreed following the preference of not putting too stringent requirements on the UE RF and HW components. Nevertheless, since the RAN4 RRM performance requirements set the upper bound for anticipated interruption, the corresponding UE RF and HW design can achieve </w:t>
            </w:r>
            <w:r>
              <w:rPr>
                <w:rFonts w:hint="eastAsia"/>
                <w:bCs/>
                <w:lang w:eastAsia="ko-KR"/>
              </w:rPr>
              <w:lastRenderedPageBreak/>
              <w:t>the interruption time of 0ms.</w:t>
            </w:r>
          </w:p>
          <w:p w:rsidR="000A3412" w:rsidRDefault="00FD61B5">
            <w:pPr>
              <w:rPr>
                <w:bCs/>
                <w:lang w:eastAsia="ko-KR"/>
              </w:rPr>
            </w:pPr>
            <w:r>
              <w:rPr>
                <w:b/>
                <w:bCs/>
                <w:lang w:eastAsia="en-US"/>
              </w:rPr>
              <w:t>Statement</w:t>
            </w:r>
            <w:r>
              <w:rPr>
                <w:rFonts w:hint="eastAsia"/>
                <w:b/>
                <w:bCs/>
                <w:lang w:eastAsia="en-US"/>
              </w:rPr>
              <w:t xml:space="preserve"> 1: With </w:t>
            </w:r>
            <w:r w:rsidR="000A3412" w:rsidRPr="000A3412">
              <w:rPr>
                <w:b/>
                <w:bCs/>
                <w:highlight w:val="yellow"/>
                <w:lang w:eastAsia="en-US"/>
              </w:rPr>
              <w:t>MBB</w:t>
            </w:r>
            <w:r>
              <w:rPr>
                <w:rFonts w:hint="eastAsia"/>
                <w:b/>
                <w:bCs/>
                <w:lang w:eastAsia="en-US"/>
              </w:rPr>
              <w:t xml:space="preserve">, the handover interruption </w:t>
            </w:r>
            <w:r>
              <w:rPr>
                <w:b/>
                <w:bCs/>
                <w:lang w:eastAsia="en-US"/>
              </w:rPr>
              <w:t xml:space="preserve">time </w:t>
            </w:r>
            <w:r>
              <w:rPr>
                <w:rFonts w:hint="eastAsia"/>
                <w:b/>
                <w:bCs/>
                <w:lang w:eastAsia="en-US"/>
              </w:rPr>
              <w:t xml:space="preserve">can be reduced </w:t>
            </w:r>
            <w:r>
              <w:rPr>
                <w:b/>
                <w:bCs/>
                <w:lang w:eastAsia="en-US"/>
              </w:rPr>
              <w:t>down to0</w:t>
            </w:r>
            <w:r>
              <w:rPr>
                <w:rFonts w:hint="eastAsia"/>
                <w:b/>
                <w:bCs/>
                <w:lang w:eastAsia="en-US"/>
              </w:rPr>
              <w:t xml:space="preserve">ms in LTE </w:t>
            </w:r>
            <w:r>
              <w:rPr>
                <w:b/>
                <w:bCs/>
                <w:lang w:eastAsia="en-US"/>
              </w:rPr>
              <w:t>for the intra-frequency case</w:t>
            </w:r>
          </w:p>
        </w:tc>
      </w:tr>
      <w:tr w:rsidR="000A3412">
        <w:tc>
          <w:tcPr>
            <w:tcW w:w="1517" w:type="dxa"/>
          </w:tcPr>
          <w:p w:rsidR="000A3412" w:rsidRDefault="00FD61B5">
            <w:pPr>
              <w:rPr>
                <w:bCs/>
                <w:lang w:eastAsia="en-US"/>
              </w:rPr>
            </w:pPr>
            <w:proofErr w:type="spellStart"/>
            <w:r>
              <w:rPr>
                <w:bCs/>
                <w:lang w:eastAsia="en-US"/>
              </w:rPr>
              <w:lastRenderedPageBreak/>
              <w:t>Huawei</w:t>
            </w:r>
            <w:proofErr w:type="spellEnd"/>
            <w:r>
              <w:rPr>
                <w:bCs/>
                <w:lang w:eastAsia="en-US"/>
              </w:rPr>
              <w:t xml:space="preserve"> &amp; </w:t>
            </w:r>
            <w:proofErr w:type="spellStart"/>
            <w:r>
              <w:rPr>
                <w:bCs/>
                <w:lang w:eastAsia="en-US"/>
              </w:rPr>
              <w:t>HiSilicon</w:t>
            </w:r>
            <w:proofErr w:type="spellEnd"/>
          </w:p>
        </w:tc>
        <w:tc>
          <w:tcPr>
            <w:tcW w:w="8254" w:type="dxa"/>
            <w:gridSpan w:val="2"/>
          </w:tcPr>
          <w:p w:rsidR="000A3412" w:rsidRDefault="00FD61B5">
            <w:pPr>
              <w:pStyle w:val="ListParagraph1"/>
              <w:numPr>
                <w:ilvl w:val="0"/>
                <w:numId w:val="4"/>
              </w:numPr>
              <w:ind w:leftChars="0"/>
              <w:contextualSpacing/>
              <w:rPr>
                <w:bCs/>
                <w:lang w:eastAsia="en-US"/>
              </w:rPr>
            </w:pPr>
            <w:r>
              <w:rPr>
                <w:bCs/>
                <w:lang w:eastAsia="en-US"/>
              </w:rPr>
              <w:t xml:space="preserve">The assumption of MBB and RACH-less working together is not realistic. It is well known that </w:t>
            </w:r>
            <w:r>
              <w:rPr>
                <w:lang w:eastAsia="en-US"/>
              </w:rPr>
              <w:t>RACH-less handover can be used only when the TA value of the source cell is reused for the targeted cell, or TA=0. It is restricted to collocated cells not for mobility in LTE.</w:t>
            </w:r>
            <w:r>
              <w:rPr>
                <w:bCs/>
                <w:lang w:eastAsia="en-US"/>
              </w:rPr>
              <w:t xml:space="preserve"> For most of the HOs across geographically separated LTE cells, the condition for RACH-less cannot be met, the MBB and RACH-less cannot work together. </w:t>
            </w:r>
          </w:p>
          <w:p w:rsidR="000A3412" w:rsidRDefault="00FD61B5">
            <w:pPr>
              <w:pStyle w:val="ListParagraph1"/>
              <w:numPr>
                <w:ilvl w:val="0"/>
                <w:numId w:val="4"/>
              </w:numPr>
              <w:ind w:leftChars="0"/>
              <w:contextualSpacing/>
              <w:rPr>
                <w:bCs/>
                <w:lang w:eastAsia="en-US"/>
              </w:rPr>
            </w:pPr>
            <w:r>
              <w:rPr>
                <w:rFonts w:eastAsia="SimSun"/>
                <w:szCs w:val="21"/>
              </w:rPr>
              <w:t>Furthermore, MBB itself is not reliable. MBB</w:t>
            </w:r>
            <w:r w:rsidR="0072324A">
              <w:rPr>
                <w:rFonts w:eastAsia="SimSun"/>
                <w:szCs w:val="21"/>
              </w:rPr>
              <w:t xml:space="preserve"> </w:t>
            </w:r>
            <w:r>
              <w:rPr>
                <w:rFonts w:eastAsia="SimSun"/>
                <w:szCs w:val="21"/>
              </w:rPr>
              <w:t xml:space="preserve">requires maintaining the link with the source cell during almost entire HO </w:t>
            </w:r>
            <w:r>
              <w:rPr>
                <w:rFonts w:eastAsia="SimSun" w:hint="eastAsia"/>
                <w:szCs w:val="21"/>
              </w:rPr>
              <w:t xml:space="preserve">process. </w:t>
            </w:r>
            <w:r>
              <w:rPr>
                <w:rFonts w:eastAsia="SimSun"/>
                <w:szCs w:val="21"/>
              </w:rPr>
              <w:t>This unrealistically assumes that source cell link will stay in good condition during long period of HO time (more than 40 ms). In reality the link condition at the source cell can be degraded quickly when a UE is moving across the cell border areas. MBB compromised the HO reliability and increased the chance of HO failure.</w:t>
            </w:r>
          </w:p>
          <w:p w:rsidR="000A3412" w:rsidRDefault="00FD61B5">
            <w:pPr>
              <w:pStyle w:val="ListParagraph1"/>
              <w:numPr>
                <w:ilvl w:val="0"/>
                <w:numId w:val="4"/>
              </w:numPr>
              <w:ind w:leftChars="0"/>
              <w:contextualSpacing/>
              <w:rPr>
                <w:bCs/>
                <w:lang w:eastAsia="en-US"/>
              </w:rPr>
            </w:pPr>
            <w:r>
              <w:rPr>
                <w:color w:val="000000"/>
                <w:szCs w:val="21"/>
                <w:lang w:eastAsia="en-US"/>
              </w:rPr>
              <w:t xml:space="preserve">The </w:t>
            </w:r>
            <w:proofErr w:type="gramStart"/>
            <w:r>
              <w:rPr>
                <w:color w:val="000000"/>
                <w:szCs w:val="21"/>
                <w:lang w:eastAsia="en-US"/>
              </w:rPr>
              <w:t>specifications on MBB is</w:t>
            </w:r>
            <w:proofErr w:type="gramEnd"/>
            <w:r>
              <w:rPr>
                <w:color w:val="000000"/>
                <w:szCs w:val="21"/>
                <w:lang w:eastAsia="en-US"/>
              </w:rPr>
              <w:t xml:space="preserve"> loose and its performance of interruption reduction is highly implementation dependent and hardly guaranteed. TS 36.300 </w:t>
            </w:r>
            <w:proofErr w:type="gramStart"/>
            <w:r>
              <w:rPr>
                <w:color w:val="000000"/>
                <w:szCs w:val="21"/>
                <w:lang w:eastAsia="en-US"/>
              </w:rPr>
              <w:t>states</w:t>
            </w:r>
            <w:proofErr w:type="gramEnd"/>
            <w:r>
              <w:rPr>
                <w:color w:val="000000"/>
                <w:szCs w:val="21"/>
                <w:lang w:eastAsia="en-US"/>
              </w:rPr>
              <w:t xml:space="preserve"> that the source </w:t>
            </w:r>
            <w:proofErr w:type="spellStart"/>
            <w:r>
              <w:rPr>
                <w:color w:val="000000"/>
                <w:szCs w:val="21"/>
                <w:lang w:eastAsia="en-US"/>
              </w:rPr>
              <w:t>eNB</w:t>
            </w:r>
            <w:proofErr w:type="spellEnd"/>
            <w:r>
              <w:rPr>
                <w:color w:val="000000"/>
                <w:szCs w:val="21"/>
                <w:lang w:eastAsia="en-US"/>
              </w:rPr>
              <w:t xml:space="preserve"> decides when to stop TX to UE. TS 36.331 </w:t>
            </w:r>
            <w:proofErr w:type="gramStart"/>
            <w:r>
              <w:rPr>
                <w:color w:val="000000"/>
                <w:szCs w:val="21"/>
                <w:lang w:eastAsia="en-US"/>
              </w:rPr>
              <w:t>suggests</w:t>
            </w:r>
            <w:proofErr w:type="gramEnd"/>
            <w:r>
              <w:rPr>
                <w:color w:val="000000"/>
                <w:szCs w:val="21"/>
                <w:lang w:eastAsia="en-US"/>
              </w:rPr>
              <w:t xml:space="preserve"> that a UE decides when to stop the uplink transmission/ downlink reception with the source cell(s). Thus the stop of data operation at the source </w:t>
            </w:r>
            <w:proofErr w:type="spellStart"/>
            <w:r>
              <w:rPr>
                <w:color w:val="000000"/>
                <w:szCs w:val="21"/>
                <w:lang w:eastAsia="en-US"/>
              </w:rPr>
              <w:t>eNB</w:t>
            </w:r>
            <w:proofErr w:type="spellEnd"/>
            <w:r>
              <w:rPr>
                <w:color w:val="000000"/>
                <w:szCs w:val="21"/>
                <w:lang w:eastAsia="en-US"/>
              </w:rPr>
              <w:t xml:space="preserve"> and the UE is independent. If the source </w:t>
            </w:r>
            <w:proofErr w:type="spellStart"/>
            <w:r>
              <w:rPr>
                <w:color w:val="000000"/>
                <w:szCs w:val="21"/>
                <w:lang w:eastAsia="en-US"/>
              </w:rPr>
              <w:t>eNB</w:t>
            </w:r>
            <w:proofErr w:type="spellEnd"/>
            <w:r>
              <w:rPr>
                <w:color w:val="000000"/>
                <w:szCs w:val="21"/>
                <w:lang w:eastAsia="en-US"/>
              </w:rPr>
              <w:t xml:space="preserve"> stops the data operations too early, more interruption can be allowed. If the source </w:t>
            </w:r>
            <w:proofErr w:type="spellStart"/>
            <w:r>
              <w:rPr>
                <w:color w:val="000000"/>
                <w:szCs w:val="21"/>
                <w:lang w:eastAsia="en-US"/>
              </w:rPr>
              <w:t>eNB</w:t>
            </w:r>
            <w:proofErr w:type="spellEnd"/>
            <w:r>
              <w:rPr>
                <w:color w:val="000000"/>
                <w:szCs w:val="21"/>
                <w:lang w:eastAsia="en-US"/>
              </w:rPr>
              <w:t xml:space="preserve"> keeps the data transmission after the UE stopped data receiving there can be loss of data.</w:t>
            </w:r>
          </w:p>
          <w:p w:rsidR="000A3412" w:rsidRDefault="00FD61B5">
            <w:pPr>
              <w:pStyle w:val="ListParagraph1"/>
              <w:numPr>
                <w:ilvl w:val="0"/>
                <w:numId w:val="4"/>
              </w:numPr>
              <w:ind w:leftChars="0"/>
              <w:contextualSpacing/>
              <w:rPr>
                <w:bCs/>
                <w:lang w:eastAsia="en-US"/>
              </w:rPr>
            </w:pPr>
            <w:r>
              <w:rPr>
                <w:bCs/>
                <w:lang w:eastAsia="en-US"/>
              </w:rPr>
              <w:t>In general, with existing LTE mechanism for HO (including MBB), a UE only has one protocol stack. As soon as the UE tunes to the target cell and reset the protocol stack for the target</w:t>
            </w:r>
            <w:r w:rsidR="0072324A">
              <w:rPr>
                <w:bCs/>
                <w:lang w:eastAsia="en-US"/>
              </w:rPr>
              <w:t>, it stops data reception f</w:t>
            </w:r>
            <w:r>
              <w:rPr>
                <w:bCs/>
                <w:lang w:eastAsia="en-US"/>
              </w:rPr>
              <w:t>r</w:t>
            </w:r>
            <w:r w:rsidR="0072324A">
              <w:rPr>
                <w:bCs/>
                <w:lang w:eastAsia="en-US"/>
              </w:rPr>
              <w:t>o</w:t>
            </w:r>
            <w:r>
              <w:rPr>
                <w:bCs/>
                <w:lang w:eastAsia="en-US"/>
              </w:rPr>
              <w:t>m the source. R2-1801542 provided detailed service interruption</w:t>
            </w:r>
            <w:r w:rsidR="0072324A">
              <w:rPr>
                <w:bCs/>
                <w:lang w:eastAsia="en-US"/>
              </w:rPr>
              <w:t xml:space="preserve"> </w:t>
            </w:r>
            <w:r>
              <w:rPr>
                <w:bCs/>
                <w:lang w:eastAsia="en-US"/>
              </w:rPr>
              <w:t>analysis.</w:t>
            </w:r>
            <w:r w:rsidR="0072324A">
              <w:rPr>
                <w:bCs/>
                <w:lang w:eastAsia="en-US"/>
              </w:rPr>
              <w:t xml:space="preserve"> </w:t>
            </w:r>
            <w:r>
              <w:rPr>
                <w:bCs/>
                <w:lang w:eastAsia="en-US"/>
              </w:rPr>
              <w:t xml:space="preserve">With MBB there is still more than 13ms interruption. </w:t>
            </w:r>
          </w:p>
          <w:p w:rsidR="000A3412" w:rsidRDefault="00FD61B5">
            <w:pPr>
              <w:rPr>
                <w:b/>
                <w:bCs/>
                <w:lang w:eastAsia="en-US"/>
              </w:rPr>
            </w:pPr>
            <w:r>
              <w:rPr>
                <w:bCs/>
                <w:lang w:eastAsia="en-US"/>
              </w:rPr>
              <w:t xml:space="preserve">Based on the above analysis, we conclude that the LTE existing MBB and RACH-less features cannot achieve </w:t>
            </w:r>
            <w:r>
              <w:rPr>
                <w:bCs/>
                <w:highlight w:val="yellow"/>
                <w:lang w:eastAsia="en-US"/>
              </w:rPr>
              <w:t>reliable 0ms interruption</w:t>
            </w:r>
            <w:r>
              <w:rPr>
                <w:bCs/>
                <w:lang w:eastAsia="en-US"/>
              </w:rPr>
              <w:t xml:space="preserve"> HO in both intra/inter-frequency mobility scenarios. </w:t>
            </w:r>
            <w:r>
              <w:rPr>
                <w:b/>
                <w:bCs/>
                <w:lang w:eastAsia="en-US"/>
              </w:rPr>
              <w:t>Statement 1 is not true. We disagree.</w:t>
            </w:r>
          </w:p>
          <w:p w:rsidR="000A3412" w:rsidRDefault="00FD61B5">
            <w:pPr>
              <w:rPr>
                <w:bCs/>
                <w:lang w:eastAsia="en-US"/>
              </w:rPr>
            </w:pPr>
            <w:r>
              <w:rPr>
                <w:bCs/>
                <w:lang w:eastAsia="en-US"/>
              </w:rPr>
              <w:t>On the other hand, LTE already supports DC.</w:t>
            </w:r>
            <w:r w:rsidR="0072324A">
              <w:rPr>
                <w:bCs/>
                <w:lang w:eastAsia="en-US"/>
              </w:rPr>
              <w:t xml:space="preserve"> </w:t>
            </w:r>
            <w:r>
              <w:rPr>
                <w:bCs/>
                <w:lang w:eastAsia="en-US"/>
              </w:rPr>
              <w:t>In indoor hotspots and dense urban deployment scenarios, there can be large amount of small cells under the umbrella macro cell.</w:t>
            </w:r>
            <w:r w:rsidR="0072324A">
              <w:rPr>
                <w:bCs/>
                <w:lang w:eastAsia="en-US"/>
              </w:rPr>
              <w:t xml:space="preserve"> </w:t>
            </w:r>
            <w:r>
              <w:rPr>
                <w:bCs/>
                <w:lang w:eastAsia="en-US"/>
              </w:rPr>
              <w:t>By enabling DC based mobility under the</w:t>
            </w:r>
            <w:r w:rsidR="0072324A">
              <w:rPr>
                <w:bCs/>
                <w:lang w:eastAsia="en-US"/>
              </w:rPr>
              <w:t xml:space="preserve"> </w:t>
            </w:r>
            <w:r>
              <w:rPr>
                <w:bCs/>
                <w:lang w:eastAsia="en-US"/>
              </w:rPr>
              <w:t>umbrella macro cell, the HOs between the macro/small &amp; small/small cells</w:t>
            </w:r>
            <w:r w:rsidR="0072324A">
              <w:rPr>
                <w:bCs/>
                <w:lang w:eastAsia="en-US"/>
              </w:rPr>
              <w:t xml:space="preserve"> </w:t>
            </w:r>
            <w:r>
              <w:rPr>
                <w:bCs/>
                <w:lang w:eastAsia="en-US"/>
              </w:rPr>
              <w:t>become</w:t>
            </w:r>
            <w:r w:rsidR="0072324A">
              <w:rPr>
                <w:bCs/>
                <w:lang w:eastAsia="en-US"/>
              </w:rPr>
              <w:t xml:space="preserve"> </w:t>
            </w:r>
            <w:r>
              <w:rPr>
                <w:bCs/>
                <w:lang w:eastAsia="en-US"/>
              </w:rPr>
              <w:t xml:space="preserve">add/release </w:t>
            </w:r>
            <w:proofErr w:type="spellStart"/>
            <w:r>
              <w:rPr>
                <w:bCs/>
                <w:lang w:eastAsia="en-US"/>
              </w:rPr>
              <w:t>PScells</w:t>
            </w:r>
            <w:proofErr w:type="spellEnd"/>
            <w:r>
              <w:rPr>
                <w:bCs/>
                <w:lang w:eastAsia="en-US"/>
              </w:rPr>
              <w:t>. In these scenarios with DC under the macro umbrella cell, true 0ms service interruption can be achieved with minimal impact to LTE. We suggest for REL 15: enable DC based mobility under the umbrella macro cell to achieve 0ms interruption for indoor hotspots and dense urban scenarios in LTE.</w:t>
            </w:r>
          </w:p>
          <w:p w:rsidR="000A3412" w:rsidRDefault="00FD61B5">
            <w:pPr>
              <w:rPr>
                <w:bCs/>
                <w:lang w:eastAsia="en-US"/>
              </w:rPr>
            </w:pPr>
            <w:r>
              <w:rPr>
                <w:bCs/>
                <w:lang w:eastAsia="en-US"/>
              </w:rPr>
              <w:t xml:space="preserve">Note: </w:t>
            </w:r>
            <w:r w:rsidRPr="0072324A">
              <w:rPr>
                <w:rFonts w:ascii="Calibri" w:hAnsi="Calibri" w:cs="Calibri"/>
                <w:i/>
                <w:sz w:val="22"/>
                <w:szCs w:val="22"/>
                <w:lang w:eastAsia="en-US"/>
              </w:rPr>
              <w:t xml:space="preserve">The RAN4 definition of </w:t>
            </w:r>
            <w:proofErr w:type="spellStart"/>
            <w:r w:rsidRPr="0072324A">
              <w:rPr>
                <w:rFonts w:ascii="Calibri" w:hAnsi="Calibri" w:cs="Calibri"/>
                <w:i/>
                <w:sz w:val="22"/>
                <w:szCs w:val="22"/>
                <w:lang w:eastAsia="en-US"/>
              </w:rPr>
              <w:t>T</w:t>
            </w:r>
            <w:r w:rsidRPr="0072324A">
              <w:rPr>
                <w:rFonts w:ascii="Calibri" w:hAnsi="Calibri" w:cs="Calibri"/>
                <w:i/>
                <w:sz w:val="16"/>
                <w:szCs w:val="16"/>
                <w:lang w:eastAsia="en-US"/>
              </w:rPr>
              <w:t>interrupt</w:t>
            </w:r>
            <w:proofErr w:type="spellEnd"/>
            <w:r w:rsidR="0072324A" w:rsidRPr="0072324A">
              <w:rPr>
                <w:rFonts w:ascii="Calibri" w:hAnsi="Calibri" w:cs="Calibri"/>
                <w:i/>
                <w:sz w:val="16"/>
                <w:szCs w:val="16"/>
                <w:lang w:eastAsia="en-US"/>
              </w:rPr>
              <w:t xml:space="preserve"> </w:t>
            </w:r>
            <w:r w:rsidRPr="0072324A">
              <w:rPr>
                <w:rFonts w:ascii="Calibri" w:hAnsi="Calibri" w:cs="Calibri"/>
                <w:i/>
                <w:sz w:val="22"/>
                <w:szCs w:val="22"/>
                <w:lang w:eastAsia="en-US"/>
              </w:rPr>
              <w:t xml:space="preserve">really represents the interruption to the radio </w:t>
            </w:r>
            <w:r w:rsidRPr="0072324A">
              <w:rPr>
                <w:rFonts w:ascii="Calibri" w:hAnsi="Calibri" w:cs="Calibri"/>
                <w:i/>
                <w:sz w:val="22"/>
                <w:szCs w:val="22"/>
                <w:lang w:eastAsia="en-US"/>
              </w:rPr>
              <w:lastRenderedPageBreak/>
              <w:t xml:space="preserve">transmission rather than the service interruption. </w:t>
            </w:r>
            <w:proofErr w:type="spellStart"/>
            <w:r w:rsidRPr="0072324A">
              <w:rPr>
                <w:rFonts w:ascii="Calibri" w:hAnsi="Calibri" w:cs="Calibri"/>
                <w:i/>
                <w:sz w:val="22"/>
                <w:szCs w:val="22"/>
                <w:lang w:eastAsia="en-US"/>
              </w:rPr>
              <w:t>T</w:t>
            </w:r>
            <w:r w:rsidRPr="0072324A">
              <w:rPr>
                <w:rFonts w:ascii="Calibri" w:hAnsi="Calibri" w:cs="Calibri"/>
                <w:i/>
                <w:sz w:val="16"/>
                <w:szCs w:val="16"/>
                <w:lang w:eastAsia="en-US"/>
              </w:rPr>
              <w:t>interrupt</w:t>
            </w:r>
            <w:proofErr w:type="spellEnd"/>
            <w:r w:rsidR="0072324A" w:rsidRPr="0072324A">
              <w:rPr>
                <w:rFonts w:ascii="Calibri" w:hAnsi="Calibri" w:cs="Calibri"/>
                <w:i/>
                <w:sz w:val="16"/>
                <w:szCs w:val="16"/>
                <w:lang w:eastAsia="en-US"/>
              </w:rPr>
              <w:t xml:space="preserve"> </w:t>
            </w:r>
            <w:r w:rsidRPr="0072324A">
              <w:rPr>
                <w:rFonts w:ascii="Calibri" w:hAnsi="Calibri" w:cs="Calibri"/>
                <w:i/>
                <w:sz w:val="22"/>
                <w:szCs w:val="22"/>
                <w:lang w:eastAsia="en-US"/>
              </w:rPr>
              <w:t>changes based on whether there is access. If there is access, </w:t>
            </w:r>
            <w:proofErr w:type="spellStart"/>
            <w:r w:rsidRPr="0072324A">
              <w:rPr>
                <w:rFonts w:ascii="Calibri" w:hAnsi="Calibri" w:cs="Calibri"/>
                <w:i/>
                <w:sz w:val="22"/>
                <w:szCs w:val="22"/>
                <w:lang w:eastAsia="en-US"/>
              </w:rPr>
              <w:t>T</w:t>
            </w:r>
            <w:r w:rsidRPr="0072324A">
              <w:rPr>
                <w:rFonts w:ascii="Calibri" w:hAnsi="Calibri" w:cs="Calibri"/>
                <w:i/>
                <w:sz w:val="16"/>
                <w:szCs w:val="16"/>
                <w:lang w:eastAsia="en-US"/>
              </w:rPr>
              <w:t>interrupt</w:t>
            </w:r>
            <w:proofErr w:type="spellEnd"/>
            <w:r w:rsidR="0072324A" w:rsidRPr="0072324A">
              <w:rPr>
                <w:rFonts w:ascii="Calibri" w:hAnsi="Calibri" w:cs="Calibri"/>
                <w:i/>
                <w:sz w:val="16"/>
                <w:szCs w:val="16"/>
                <w:lang w:eastAsia="en-US"/>
              </w:rPr>
              <w:t xml:space="preserve"> </w:t>
            </w:r>
            <w:r w:rsidRPr="0072324A">
              <w:rPr>
                <w:rFonts w:ascii="Calibri" w:hAnsi="Calibri" w:cs="Calibri"/>
                <w:i/>
                <w:sz w:val="22"/>
                <w:szCs w:val="22"/>
                <w:lang w:eastAsia="en-US"/>
              </w:rPr>
              <w:t>is from the last source data TTI to the first access TX to the target. If no,</w:t>
            </w:r>
            <w:r w:rsidRPr="0072324A">
              <w:rPr>
                <w:rFonts w:ascii="Calibri" w:hAnsi="Calibri" w:cs="Calibri"/>
                <w:i/>
                <w:sz w:val="16"/>
                <w:szCs w:val="16"/>
                <w:lang w:eastAsia="en-US"/>
              </w:rPr>
              <w:t> </w:t>
            </w:r>
            <w:proofErr w:type="spellStart"/>
            <w:r w:rsidRPr="0072324A">
              <w:rPr>
                <w:rFonts w:ascii="Calibri" w:hAnsi="Calibri" w:cs="Calibri"/>
                <w:i/>
                <w:sz w:val="22"/>
                <w:szCs w:val="22"/>
                <w:lang w:eastAsia="en-US"/>
              </w:rPr>
              <w:t>T</w:t>
            </w:r>
            <w:r w:rsidRPr="0072324A">
              <w:rPr>
                <w:rFonts w:ascii="Calibri" w:hAnsi="Calibri" w:cs="Calibri"/>
                <w:i/>
                <w:sz w:val="16"/>
                <w:szCs w:val="16"/>
                <w:lang w:eastAsia="en-US"/>
              </w:rPr>
              <w:t>interrupt</w:t>
            </w:r>
            <w:proofErr w:type="spellEnd"/>
            <w:r w:rsidR="0072324A" w:rsidRPr="0072324A">
              <w:rPr>
                <w:rFonts w:ascii="Calibri" w:hAnsi="Calibri" w:cs="Calibri"/>
                <w:i/>
                <w:sz w:val="16"/>
                <w:szCs w:val="16"/>
                <w:lang w:eastAsia="en-US"/>
              </w:rPr>
              <w:t xml:space="preserve"> </w:t>
            </w:r>
            <w:r w:rsidRPr="0072324A">
              <w:rPr>
                <w:rFonts w:ascii="Calibri" w:hAnsi="Calibri" w:cs="Calibri"/>
                <w:i/>
                <w:sz w:val="22"/>
                <w:szCs w:val="22"/>
                <w:lang w:eastAsia="en-US"/>
              </w:rPr>
              <w:t xml:space="preserve">is from the last source data TTI to the first data TX to the target. Under such a definition, MBB + RACH-less can have longer </w:t>
            </w:r>
            <w:proofErr w:type="spellStart"/>
            <w:r w:rsidRPr="0072324A">
              <w:rPr>
                <w:rFonts w:ascii="Calibri" w:hAnsi="Calibri" w:cs="Calibri"/>
                <w:i/>
                <w:sz w:val="22"/>
                <w:szCs w:val="22"/>
                <w:lang w:eastAsia="en-US"/>
              </w:rPr>
              <w:t>T</w:t>
            </w:r>
            <w:r w:rsidRPr="0072324A">
              <w:rPr>
                <w:rFonts w:ascii="Calibri" w:hAnsi="Calibri" w:cs="Calibri"/>
                <w:i/>
                <w:sz w:val="16"/>
                <w:szCs w:val="16"/>
                <w:lang w:eastAsia="en-US"/>
              </w:rPr>
              <w:t>interrupt</w:t>
            </w:r>
            <w:proofErr w:type="spellEnd"/>
            <w:r w:rsidR="0072324A" w:rsidRPr="0072324A">
              <w:rPr>
                <w:rFonts w:ascii="Calibri" w:hAnsi="Calibri" w:cs="Calibri"/>
                <w:i/>
                <w:sz w:val="16"/>
                <w:szCs w:val="16"/>
                <w:lang w:eastAsia="en-US"/>
              </w:rPr>
              <w:t xml:space="preserve"> </w:t>
            </w:r>
            <w:r w:rsidRPr="0072324A">
              <w:rPr>
                <w:rFonts w:ascii="Calibri" w:hAnsi="Calibri" w:cs="Calibri"/>
                <w:i/>
                <w:sz w:val="22"/>
                <w:szCs w:val="22"/>
                <w:lang w:eastAsia="en-US"/>
              </w:rPr>
              <w:t>than MBB only. The service interrupt we are discussing is the interruption on data transmission. To avoid confusion, we should stick on the service interruption definition from 36.881.</w:t>
            </w:r>
          </w:p>
        </w:tc>
      </w:tr>
      <w:tr w:rsidR="000A3412" w:rsidTr="000A3412">
        <w:tc>
          <w:tcPr>
            <w:tcW w:w="1526" w:type="dxa"/>
            <w:gridSpan w:val="2"/>
          </w:tcPr>
          <w:p w:rsidR="000A3412" w:rsidRDefault="00FD61B5">
            <w:pPr>
              <w:rPr>
                <w:rFonts w:eastAsia="SimSun"/>
                <w:bCs/>
                <w:lang w:eastAsia="en-US"/>
              </w:rPr>
            </w:pPr>
            <w:r>
              <w:rPr>
                <w:rFonts w:eastAsia="SimSun" w:hint="eastAsia"/>
                <w:bCs/>
                <w:lang w:eastAsia="en-US"/>
              </w:rPr>
              <w:lastRenderedPageBreak/>
              <w:t>OPPO</w:t>
            </w:r>
          </w:p>
        </w:tc>
        <w:tc>
          <w:tcPr>
            <w:tcW w:w="8245" w:type="dxa"/>
          </w:tcPr>
          <w:p w:rsidR="000A3412" w:rsidRDefault="00FD61B5">
            <w:pPr>
              <w:rPr>
                <w:rFonts w:eastAsia="SimSun"/>
                <w:lang w:eastAsia="en-US"/>
              </w:rPr>
            </w:pPr>
            <w:r>
              <w:rPr>
                <w:rFonts w:eastAsia="SimSun" w:hint="eastAsia"/>
                <w:bCs/>
                <w:lang w:eastAsia="en-US"/>
              </w:rPr>
              <w:t xml:space="preserve">In our understanding, as discussed in LTE latency reduction study item and work item, MBB (Make-Before-Break) and </w:t>
            </w:r>
            <w:proofErr w:type="spellStart"/>
            <w:r>
              <w:rPr>
                <w:rFonts w:eastAsia="SimSun" w:hint="eastAsia"/>
                <w:bCs/>
                <w:lang w:eastAsia="en-US"/>
              </w:rPr>
              <w:t>RACHless</w:t>
            </w:r>
            <w:proofErr w:type="spellEnd"/>
            <w:r>
              <w:rPr>
                <w:rFonts w:eastAsia="SimSun" w:hint="eastAsia"/>
                <w:bCs/>
                <w:lang w:eastAsia="en-US"/>
              </w:rPr>
              <w:t xml:space="preserve"> covered different parts of the latency shown in Figure 1 and Table 1. In detail, MBB could keep the UE in connection with the source until the first uplink </w:t>
            </w:r>
            <w:r>
              <w:rPr>
                <w:rFonts w:eastAsia="SimSun"/>
                <w:bCs/>
                <w:lang w:eastAsia="en-US"/>
              </w:rPr>
              <w:t>transmission</w:t>
            </w:r>
            <w:r>
              <w:rPr>
                <w:rFonts w:eastAsia="SimSun" w:hint="eastAsia"/>
                <w:bCs/>
                <w:lang w:eastAsia="en-US"/>
              </w:rPr>
              <w:t xml:space="preserve"> at the target, which could be continued until step 11, while the TA could be obtained by UE in advance with </w:t>
            </w:r>
            <w:proofErr w:type="spellStart"/>
            <w:r>
              <w:rPr>
                <w:rFonts w:eastAsia="SimSun" w:hint="eastAsia"/>
                <w:bCs/>
                <w:lang w:eastAsia="en-US"/>
              </w:rPr>
              <w:t>RACHless</w:t>
            </w:r>
            <w:proofErr w:type="spellEnd"/>
            <w:r>
              <w:rPr>
                <w:rFonts w:eastAsia="SimSun" w:hint="eastAsia"/>
                <w:bCs/>
                <w:lang w:eastAsia="en-US"/>
              </w:rPr>
              <w:t xml:space="preserve">. Therefore, </w:t>
            </w:r>
            <w:proofErr w:type="gramStart"/>
            <w:r>
              <w:rPr>
                <w:rFonts w:eastAsia="SimSun" w:hint="eastAsia"/>
                <w:bCs/>
                <w:lang w:eastAsia="en-US"/>
              </w:rPr>
              <w:t>with those two optimization,</w:t>
            </w:r>
            <w:proofErr w:type="gramEnd"/>
            <w:r>
              <w:rPr>
                <w:rFonts w:eastAsia="SimSun" w:hint="eastAsia"/>
                <w:bCs/>
                <w:lang w:eastAsia="en-US"/>
              </w:rPr>
              <w:t xml:space="preserve"> the handover interruption time can be almost reduced to 0ms in LTE for the intra-frequency case. However, there seems one minor thing needs to be clarified. As mentioned in the latency reduction SI and WI, the grant of </w:t>
            </w:r>
            <w:r>
              <w:rPr>
                <w:lang w:eastAsia="en-US"/>
              </w:rPr>
              <w:t>RRC Connection Reconfiguration Complete</w:t>
            </w:r>
            <w:r>
              <w:rPr>
                <w:rFonts w:eastAsia="SimSun" w:hint="eastAsia"/>
                <w:lang w:eastAsia="en-US"/>
              </w:rPr>
              <w:t xml:space="preserve"> message for handover response could be informed in advance, however, UE still needs 1 TTI to send out that message in order to ask the target </w:t>
            </w:r>
            <w:proofErr w:type="spellStart"/>
            <w:r>
              <w:rPr>
                <w:rFonts w:eastAsia="SimSun" w:hint="eastAsia"/>
                <w:lang w:eastAsia="en-US"/>
              </w:rPr>
              <w:t>eNB</w:t>
            </w:r>
            <w:proofErr w:type="spellEnd"/>
            <w:r>
              <w:rPr>
                <w:rFonts w:eastAsia="SimSun" w:hint="eastAsia"/>
                <w:lang w:eastAsia="en-US"/>
              </w:rPr>
              <w:t xml:space="preserve"> to provide the UL grant and DL grant for data transmission. Unless the data transmission and </w:t>
            </w:r>
            <w:r>
              <w:rPr>
                <w:rFonts w:eastAsia="SimSun"/>
                <w:lang w:eastAsia="en-US"/>
              </w:rPr>
              <w:t>handover</w:t>
            </w:r>
            <w:r>
              <w:rPr>
                <w:rFonts w:eastAsia="SimSun" w:hint="eastAsia"/>
                <w:lang w:eastAsia="en-US"/>
              </w:rPr>
              <w:t xml:space="preserve"> response are allowed to be performed simultaneously, it seems that this 1ms in LTE could not be avoided. We are not sure whether this is an issue or anything needs to be clarified in specification. Thus, the Statement 1 could be as follows:</w:t>
            </w:r>
          </w:p>
          <w:p w:rsidR="000A3412" w:rsidRDefault="00FD61B5">
            <w:pPr>
              <w:rPr>
                <w:rFonts w:eastAsia="SimSun"/>
                <w:b/>
                <w:bCs/>
              </w:rPr>
            </w:pPr>
            <w:r>
              <w:rPr>
                <w:b/>
                <w:bCs/>
                <w:lang w:eastAsia="en-US"/>
              </w:rPr>
              <w:t>Statement</w:t>
            </w:r>
            <w:r>
              <w:rPr>
                <w:rFonts w:hint="eastAsia"/>
                <w:b/>
                <w:bCs/>
                <w:lang w:eastAsia="en-US"/>
              </w:rPr>
              <w:t xml:space="preserve">1: With the combination of MBB and RACH-less HO, the handover interruption </w:t>
            </w:r>
            <w:r>
              <w:rPr>
                <w:b/>
                <w:bCs/>
                <w:lang w:eastAsia="en-US"/>
              </w:rPr>
              <w:t xml:space="preserve">time </w:t>
            </w:r>
            <w:r>
              <w:rPr>
                <w:rFonts w:hint="eastAsia"/>
                <w:b/>
                <w:bCs/>
                <w:lang w:eastAsia="en-US"/>
              </w:rPr>
              <w:t xml:space="preserve">can be reduced </w:t>
            </w:r>
            <w:r>
              <w:rPr>
                <w:b/>
                <w:bCs/>
                <w:lang w:eastAsia="en-US"/>
              </w:rPr>
              <w:t>down to</w:t>
            </w:r>
            <w:r>
              <w:rPr>
                <w:rFonts w:eastAsia="SimSun" w:hint="eastAsia"/>
                <w:b/>
                <w:bCs/>
              </w:rPr>
              <w:t xml:space="preserve"> </w:t>
            </w:r>
            <w:r w:rsidR="000A3412" w:rsidRPr="000A3412">
              <w:rPr>
                <w:rFonts w:eastAsia="SimSun"/>
                <w:b/>
                <w:bCs/>
                <w:highlight w:val="yellow"/>
                <w:lang w:eastAsia="en-US"/>
              </w:rPr>
              <w:t>almost</w:t>
            </w:r>
            <w:r>
              <w:rPr>
                <w:rFonts w:eastAsia="SimSun" w:hint="eastAsia"/>
                <w:b/>
                <w:bCs/>
              </w:rPr>
              <w:t xml:space="preserve"> </w:t>
            </w:r>
            <w:r>
              <w:rPr>
                <w:b/>
                <w:bCs/>
                <w:lang w:eastAsia="en-US"/>
              </w:rPr>
              <w:t>0</w:t>
            </w:r>
            <w:r>
              <w:rPr>
                <w:rFonts w:hint="eastAsia"/>
                <w:b/>
                <w:bCs/>
                <w:lang w:eastAsia="en-US"/>
              </w:rPr>
              <w:t xml:space="preserve">ms in LTE </w:t>
            </w:r>
            <w:r>
              <w:rPr>
                <w:b/>
                <w:bCs/>
                <w:lang w:eastAsia="en-US"/>
              </w:rPr>
              <w:t>for the intra-frequency case.</w:t>
            </w:r>
          </w:p>
        </w:tc>
      </w:tr>
      <w:tr w:rsidR="005617B9" w:rsidTr="000A3412">
        <w:tc>
          <w:tcPr>
            <w:tcW w:w="1526" w:type="dxa"/>
            <w:gridSpan w:val="2"/>
          </w:tcPr>
          <w:p w:rsidR="005617B9" w:rsidRDefault="005617B9">
            <w:pPr>
              <w:rPr>
                <w:rFonts w:eastAsia="SimSun"/>
                <w:bCs/>
                <w:lang w:eastAsia="en-US"/>
              </w:rPr>
            </w:pPr>
            <w:r>
              <w:rPr>
                <w:rFonts w:eastAsia="SimSun"/>
                <w:bCs/>
                <w:lang w:eastAsia="en-US"/>
              </w:rPr>
              <w:t>ZTE</w:t>
            </w:r>
          </w:p>
        </w:tc>
        <w:tc>
          <w:tcPr>
            <w:tcW w:w="8245" w:type="dxa"/>
          </w:tcPr>
          <w:p w:rsidR="00B07F40" w:rsidRDefault="00FD61B5" w:rsidP="005617B9">
            <w:pPr>
              <w:rPr>
                <w:rFonts w:eastAsia="SimSun"/>
                <w:bCs/>
              </w:rPr>
            </w:pPr>
            <w:r>
              <w:rPr>
                <w:rFonts w:eastAsia="SimSun"/>
                <w:bCs/>
              </w:rPr>
              <w:t xml:space="preserve">Comment to Samsung: </w:t>
            </w:r>
          </w:p>
          <w:p w:rsidR="005617B9" w:rsidRDefault="00B07F40" w:rsidP="000228D8">
            <w:pPr>
              <w:rPr>
                <w:rFonts w:eastAsia="SimSun"/>
                <w:bCs/>
              </w:rPr>
            </w:pPr>
            <w:r>
              <w:rPr>
                <w:rFonts w:eastAsia="SimSun"/>
                <w:bCs/>
              </w:rPr>
              <w:t xml:space="preserve">The handover interruption time is the time during </w:t>
            </w:r>
            <w:r w:rsidR="005617B9" w:rsidRPr="005617B9">
              <w:rPr>
                <w:rFonts w:eastAsia="SimSun"/>
                <w:bCs/>
              </w:rPr>
              <w:t xml:space="preserve">which a </w:t>
            </w:r>
            <w:r>
              <w:rPr>
                <w:rFonts w:eastAsia="SimSun"/>
                <w:bCs/>
              </w:rPr>
              <w:t>UE</w:t>
            </w:r>
            <w:r w:rsidR="005617B9" w:rsidRPr="005617B9">
              <w:rPr>
                <w:rFonts w:eastAsia="SimSun"/>
                <w:bCs/>
              </w:rPr>
              <w:t xml:space="preserve"> cannot exchange user plane packets with </w:t>
            </w:r>
            <w:r>
              <w:rPr>
                <w:rFonts w:eastAsia="SimSun"/>
                <w:bCs/>
              </w:rPr>
              <w:t>the radio access network</w:t>
            </w:r>
            <w:r w:rsidR="006F0428">
              <w:rPr>
                <w:rFonts w:eastAsia="SimSun"/>
                <w:bCs/>
              </w:rPr>
              <w:t xml:space="preserve">. This </w:t>
            </w:r>
            <w:r>
              <w:rPr>
                <w:rFonts w:eastAsia="SimSun"/>
                <w:bCs/>
              </w:rPr>
              <w:t>includes the time required to perform all the needed signalling procedures, including the RACH procedure (if needed</w:t>
            </w:r>
            <w:r w:rsidR="006F0428">
              <w:rPr>
                <w:rFonts w:eastAsia="SimSun"/>
                <w:bCs/>
              </w:rPr>
              <w:t>). So, unless the RACH procedure can be performed in parallel to data transmission (which would require</w:t>
            </w:r>
            <w:r w:rsidR="000228D8">
              <w:rPr>
                <w:rFonts w:eastAsia="SimSun"/>
                <w:bCs/>
              </w:rPr>
              <w:t xml:space="preserve"> e.g. </w:t>
            </w:r>
            <w:r w:rsidR="006F0428">
              <w:rPr>
                <w:rFonts w:eastAsia="SimSun"/>
                <w:bCs/>
              </w:rPr>
              <w:t xml:space="preserve">a dual </w:t>
            </w:r>
            <w:r w:rsidR="000228D8">
              <w:rPr>
                <w:rFonts w:eastAsia="SimSun"/>
                <w:bCs/>
              </w:rPr>
              <w:t>TX/RX UE), a RACH-less solution would definitely have an impact to reduce/eliminate the overall interruption time. So for now we'll keep the reference to the RACH-less approach in Statement 1.</w:t>
            </w:r>
          </w:p>
          <w:p w:rsidR="000228D8" w:rsidRDefault="000228D8" w:rsidP="000228D8">
            <w:pPr>
              <w:rPr>
                <w:rFonts w:eastAsia="SimSun"/>
                <w:bCs/>
              </w:rPr>
            </w:pPr>
            <w:r>
              <w:rPr>
                <w:rFonts w:eastAsia="SimSun"/>
                <w:bCs/>
              </w:rPr>
              <w:t xml:space="preserve">Comment to </w:t>
            </w:r>
            <w:proofErr w:type="spellStart"/>
            <w:r>
              <w:rPr>
                <w:rFonts w:eastAsia="SimSun"/>
                <w:bCs/>
              </w:rPr>
              <w:t>Huawei</w:t>
            </w:r>
            <w:proofErr w:type="spellEnd"/>
            <w:r>
              <w:rPr>
                <w:rFonts w:eastAsia="SimSun"/>
                <w:bCs/>
              </w:rPr>
              <w:t>:</w:t>
            </w:r>
          </w:p>
          <w:p w:rsidR="000228D8" w:rsidRDefault="000228D8" w:rsidP="003A21A0">
            <w:pPr>
              <w:rPr>
                <w:bCs/>
              </w:rPr>
            </w:pPr>
            <w:r>
              <w:rPr>
                <w:bCs/>
              </w:rPr>
              <w:t xml:space="preserve">The goal of this email discussion is not to claim that existing LTE specs and developing NR specs </w:t>
            </w:r>
            <w:r w:rsidR="003A21A0">
              <w:rPr>
                <w:bCs/>
              </w:rPr>
              <w:t xml:space="preserve">guarantee a 0ms handover interruption time in all the scenarios and in all the conditions, but to assess whether the IMT-2020 requirement on the handover interruption time can be achieved. For this requirement it sufficient to show that there are conditions (e.g. when TA is 0, or actually when TA is known) and UE architectures (e.g. in terms of simultaneous TX/RX capabilities) for which the </w:t>
            </w:r>
            <w:r>
              <w:rPr>
                <w:rFonts w:hint="eastAsia"/>
                <w:bCs/>
              </w:rPr>
              <w:t xml:space="preserve">0 ms </w:t>
            </w:r>
            <w:r w:rsidR="003A21A0">
              <w:rPr>
                <w:bCs/>
              </w:rPr>
              <w:t xml:space="preserve">handover </w:t>
            </w:r>
            <w:r>
              <w:rPr>
                <w:rFonts w:hint="eastAsia"/>
                <w:bCs/>
              </w:rPr>
              <w:t>interruption time</w:t>
            </w:r>
            <w:r w:rsidR="003A21A0">
              <w:rPr>
                <w:bCs/>
              </w:rPr>
              <w:t xml:space="preserve"> can be achieved.</w:t>
            </w:r>
          </w:p>
          <w:p w:rsidR="003A21A0" w:rsidRDefault="003A21A0" w:rsidP="00F46E32">
            <w:pPr>
              <w:rPr>
                <w:bCs/>
              </w:rPr>
            </w:pPr>
            <w:r>
              <w:rPr>
                <w:bCs/>
              </w:rPr>
              <w:lastRenderedPageBreak/>
              <w:t>(Then there seems</w:t>
            </w:r>
            <w:r w:rsidR="001C4C49">
              <w:rPr>
                <w:bCs/>
              </w:rPr>
              <w:t xml:space="preserve"> to be some misleading comments, e.g. </w:t>
            </w:r>
            <w:r>
              <w:rPr>
                <w:bCs/>
              </w:rPr>
              <w:t xml:space="preserve">on the </w:t>
            </w:r>
            <w:r>
              <w:rPr>
                <w:rFonts w:hint="eastAsia"/>
                <w:bCs/>
              </w:rPr>
              <w:t>compromised HO reliab</w:t>
            </w:r>
            <w:r>
              <w:rPr>
                <w:bCs/>
              </w:rPr>
              <w:t>i</w:t>
            </w:r>
            <w:r>
              <w:rPr>
                <w:rFonts w:hint="eastAsia"/>
                <w:bCs/>
              </w:rPr>
              <w:t xml:space="preserve">lity </w:t>
            </w:r>
            <w:r>
              <w:rPr>
                <w:bCs/>
              </w:rPr>
              <w:t xml:space="preserve">/ </w:t>
            </w:r>
            <w:r>
              <w:rPr>
                <w:rFonts w:hint="eastAsia"/>
                <w:bCs/>
              </w:rPr>
              <w:t xml:space="preserve">increased </w:t>
            </w:r>
            <w:r w:rsidR="00F46E32">
              <w:rPr>
                <w:rFonts w:hint="eastAsia"/>
                <w:bCs/>
              </w:rPr>
              <w:t>chan</w:t>
            </w:r>
            <w:r w:rsidR="00F46E32">
              <w:rPr>
                <w:bCs/>
              </w:rPr>
              <w:t>c</w:t>
            </w:r>
            <w:r>
              <w:rPr>
                <w:rFonts w:hint="eastAsia"/>
                <w:bCs/>
              </w:rPr>
              <w:t>e of HO failure</w:t>
            </w:r>
            <w:r>
              <w:rPr>
                <w:bCs/>
              </w:rPr>
              <w:t xml:space="preserve"> due to MBB</w:t>
            </w:r>
            <w:r>
              <w:rPr>
                <w:rFonts w:hint="eastAsia"/>
                <w:bCs/>
              </w:rPr>
              <w:t xml:space="preserve">. MBB has no impact on MR reporting and HO command </w:t>
            </w:r>
            <w:r w:rsidR="00F46E32">
              <w:rPr>
                <w:bCs/>
              </w:rPr>
              <w:t>trigger</w:t>
            </w:r>
            <w:r>
              <w:rPr>
                <w:rFonts w:hint="eastAsia"/>
                <w:bCs/>
              </w:rPr>
              <w:t>ing, so no impact on</w:t>
            </w:r>
            <w:r w:rsidR="00F46E32">
              <w:rPr>
                <w:rFonts w:hint="eastAsia"/>
                <w:bCs/>
              </w:rPr>
              <w:t xml:space="preserve"> the HO reliability </w:t>
            </w:r>
            <w:r w:rsidR="00F46E32">
              <w:rPr>
                <w:bCs/>
              </w:rPr>
              <w:t>/</w:t>
            </w:r>
            <w:r>
              <w:rPr>
                <w:rFonts w:hint="eastAsia"/>
                <w:bCs/>
              </w:rPr>
              <w:t xml:space="preserve"> HO failure</w:t>
            </w:r>
            <w:r w:rsidR="00F46E32">
              <w:rPr>
                <w:bCs/>
              </w:rPr>
              <w:t>)</w:t>
            </w:r>
          </w:p>
          <w:p w:rsidR="001C4C49" w:rsidRDefault="001C4C49" w:rsidP="001C4C49">
            <w:pPr>
              <w:rPr>
                <w:rFonts w:eastAsia="SimSun"/>
                <w:bCs/>
              </w:rPr>
            </w:pPr>
            <w:r>
              <w:rPr>
                <w:rFonts w:eastAsia="SimSun"/>
                <w:bCs/>
              </w:rPr>
              <w:t xml:space="preserve">Comment to </w:t>
            </w:r>
            <w:proofErr w:type="spellStart"/>
            <w:r>
              <w:rPr>
                <w:rFonts w:eastAsia="SimSun"/>
                <w:bCs/>
              </w:rPr>
              <w:t>Oppo</w:t>
            </w:r>
            <w:proofErr w:type="spellEnd"/>
            <w:r>
              <w:rPr>
                <w:rFonts w:eastAsia="SimSun"/>
                <w:bCs/>
              </w:rPr>
              <w:t>:</w:t>
            </w:r>
          </w:p>
          <w:p w:rsidR="001C4C49" w:rsidRPr="001C4C49" w:rsidRDefault="001C4C49" w:rsidP="00F46E32">
            <w:pPr>
              <w:rPr>
                <w:rFonts w:eastAsia="SimSun"/>
                <w:bCs/>
              </w:rPr>
            </w:pPr>
            <w:r>
              <w:rPr>
                <w:bCs/>
              </w:rPr>
              <w:t xml:space="preserve">In our understanding, </w:t>
            </w:r>
            <w:r>
              <w:rPr>
                <w:rFonts w:eastAsia="SimSun" w:hint="eastAsia"/>
              </w:rPr>
              <w:t xml:space="preserve">the network </w:t>
            </w:r>
            <w:r>
              <w:rPr>
                <w:rFonts w:eastAsia="SimSun"/>
              </w:rPr>
              <w:t>could</w:t>
            </w:r>
            <w:r>
              <w:rPr>
                <w:rFonts w:eastAsia="SimSun" w:hint="eastAsia"/>
              </w:rPr>
              <w:t xml:space="preserve"> pre-</w:t>
            </w:r>
            <w:r>
              <w:rPr>
                <w:rFonts w:eastAsia="SimSun"/>
              </w:rPr>
              <w:t>allocate</w:t>
            </w:r>
            <w:r>
              <w:rPr>
                <w:rFonts w:eastAsia="SimSun" w:hint="eastAsia"/>
              </w:rPr>
              <w:t xml:space="preserve"> a</w:t>
            </w:r>
            <w:r>
              <w:rPr>
                <w:rFonts w:eastAsia="SimSun"/>
              </w:rPr>
              <w:t>n</w:t>
            </w:r>
            <w:r>
              <w:rPr>
                <w:rFonts w:eastAsia="SimSun" w:hint="eastAsia"/>
              </w:rPr>
              <w:t xml:space="preserve"> UL-gr</w:t>
            </w:r>
            <w:r>
              <w:rPr>
                <w:rFonts w:hint="eastAsia"/>
                <w:bCs/>
              </w:rPr>
              <w:t xml:space="preserve">ant to </w:t>
            </w:r>
            <w:r>
              <w:rPr>
                <w:bCs/>
              </w:rPr>
              <w:t xml:space="preserve">accommodate both the </w:t>
            </w:r>
            <w:r>
              <w:rPr>
                <w:rFonts w:hint="eastAsia"/>
                <w:bCs/>
              </w:rPr>
              <w:t xml:space="preserve">handover response </w:t>
            </w:r>
            <w:r>
              <w:rPr>
                <w:bCs/>
              </w:rPr>
              <w:t xml:space="preserve">and data transmission </w:t>
            </w:r>
            <w:r>
              <w:rPr>
                <w:rFonts w:hint="eastAsia"/>
                <w:bCs/>
              </w:rPr>
              <w:t>simultaneously</w:t>
            </w:r>
            <w:r>
              <w:rPr>
                <w:bCs/>
              </w:rPr>
              <w:t>.</w:t>
            </w:r>
          </w:p>
        </w:tc>
      </w:tr>
      <w:tr w:rsidR="006A47F2" w:rsidTr="000A3412">
        <w:tc>
          <w:tcPr>
            <w:tcW w:w="1526" w:type="dxa"/>
            <w:gridSpan w:val="2"/>
          </w:tcPr>
          <w:p w:rsidR="006A47F2" w:rsidRDefault="006A47F2">
            <w:pPr>
              <w:rPr>
                <w:rFonts w:eastAsia="SimSun"/>
                <w:bCs/>
                <w:lang w:eastAsia="en-US"/>
              </w:rPr>
            </w:pPr>
            <w:r>
              <w:rPr>
                <w:rFonts w:eastAsia="SimSun"/>
                <w:bCs/>
                <w:lang w:eastAsia="en-US"/>
              </w:rPr>
              <w:lastRenderedPageBreak/>
              <w:t>CATT</w:t>
            </w:r>
          </w:p>
        </w:tc>
        <w:tc>
          <w:tcPr>
            <w:tcW w:w="8245" w:type="dxa"/>
          </w:tcPr>
          <w:p w:rsidR="006A47F2" w:rsidRPr="00BF5376" w:rsidRDefault="006A47F2" w:rsidP="006A47F2">
            <w:pPr>
              <w:rPr>
                <w:bCs/>
                <w:lang w:eastAsia="en-US"/>
              </w:rPr>
            </w:pPr>
            <w:r w:rsidRPr="00BF5376">
              <w:rPr>
                <w:rFonts w:hint="eastAsia"/>
                <w:bCs/>
                <w:lang w:eastAsia="en-US"/>
              </w:rPr>
              <w:t xml:space="preserve">In LTE, </w:t>
            </w:r>
            <w:r w:rsidRPr="00BF5376">
              <w:rPr>
                <w:bCs/>
                <w:lang w:eastAsia="en-US"/>
              </w:rPr>
              <w:t xml:space="preserve">RACH-less is limited by </w:t>
            </w:r>
            <w:proofErr w:type="gramStart"/>
            <w:r w:rsidRPr="00BF5376">
              <w:rPr>
                <w:bCs/>
                <w:lang w:eastAsia="en-US"/>
              </w:rPr>
              <w:t>TA</w:t>
            </w:r>
            <w:r w:rsidRPr="00BF5376">
              <w:rPr>
                <w:rFonts w:hint="eastAsia"/>
                <w:bCs/>
                <w:lang w:eastAsia="en-US"/>
              </w:rPr>
              <w:t>,</w:t>
            </w:r>
            <w:proofErr w:type="gramEnd"/>
            <w:r w:rsidRPr="00BF5376">
              <w:rPr>
                <w:rFonts w:hint="eastAsia"/>
                <w:bCs/>
                <w:lang w:eastAsia="en-US"/>
              </w:rPr>
              <w:t xml:space="preserve"> it is </w:t>
            </w:r>
            <w:r w:rsidRPr="00BF5376">
              <w:rPr>
                <w:bCs/>
                <w:lang w:eastAsia="en-US"/>
              </w:rPr>
              <w:t xml:space="preserve">not applicable </w:t>
            </w:r>
            <w:r w:rsidRPr="00BF5376">
              <w:rPr>
                <w:rFonts w:hint="eastAsia"/>
                <w:bCs/>
                <w:lang w:eastAsia="en-US"/>
              </w:rPr>
              <w:t xml:space="preserve">for </w:t>
            </w:r>
            <w:r w:rsidRPr="00BF5376">
              <w:rPr>
                <w:bCs/>
                <w:lang w:eastAsia="en-US"/>
              </w:rPr>
              <w:t>all scenarios, especially across nodes</w:t>
            </w:r>
            <w:r w:rsidRPr="00BF5376">
              <w:rPr>
                <w:rFonts w:hint="eastAsia"/>
                <w:bCs/>
                <w:lang w:eastAsia="en-US"/>
              </w:rPr>
              <w:t xml:space="preserve"> </w:t>
            </w:r>
            <w:r w:rsidRPr="00BF5376">
              <w:rPr>
                <w:bCs/>
                <w:lang w:eastAsia="en-US"/>
              </w:rPr>
              <w:t>with</w:t>
            </w:r>
            <w:r w:rsidRPr="00BF5376">
              <w:rPr>
                <w:rFonts w:hint="eastAsia"/>
                <w:bCs/>
                <w:lang w:eastAsia="en-US"/>
              </w:rPr>
              <w:t>out</w:t>
            </w:r>
            <w:r w:rsidRPr="00BF5376">
              <w:rPr>
                <w:bCs/>
                <w:lang w:eastAsia="en-US"/>
              </w:rPr>
              <w:t xml:space="preserve"> uplink synchron</w:t>
            </w:r>
            <w:r w:rsidRPr="00BF5376">
              <w:rPr>
                <w:rFonts w:hint="eastAsia"/>
                <w:bCs/>
                <w:lang w:eastAsia="en-US"/>
              </w:rPr>
              <w:t>ization</w:t>
            </w:r>
            <w:r w:rsidRPr="00BF5376">
              <w:rPr>
                <w:bCs/>
                <w:lang w:eastAsia="en-US"/>
              </w:rPr>
              <w:t xml:space="preserve">. Therefore, although UE </w:t>
            </w:r>
            <w:r w:rsidRPr="00BF5376">
              <w:rPr>
                <w:rFonts w:hint="eastAsia"/>
                <w:bCs/>
                <w:lang w:eastAsia="en-US"/>
              </w:rPr>
              <w:t>capability can</w:t>
            </w:r>
            <w:r w:rsidRPr="00BF5376">
              <w:rPr>
                <w:bCs/>
                <w:lang w:eastAsia="en-US"/>
              </w:rPr>
              <w:t xml:space="preserve"> support 0ms </w:t>
            </w:r>
            <w:r w:rsidRPr="00BF5376">
              <w:rPr>
                <w:rFonts w:hint="eastAsia"/>
                <w:bCs/>
                <w:lang w:eastAsia="en-US"/>
              </w:rPr>
              <w:t>tuning</w:t>
            </w:r>
            <w:r w:rsidRPr="00BF5376">
              <w:rPr>
                <w:bCs/>
                <w:lang w:eastAsia="en-US"/>
              </w:rPr>
              <w:t xml:space="preserve">, </w:t>
            </w:r>
            <w:r w:rsidRPr="00BF5376">
              <w:rPr>
                <w:rFonts w:hint="eastAsia"/>
                <w:bCs/>
                <w:lang w:eastAsia="en-US"/>
              </w:rPr>
              <w:t>but</w:t>
            </w:r>
            <w:r w:rsidRPr="00BF5376">
              <w:rPr>
                <w:bCs/>
                <w:lang w:eastAsia="en-US"/>
              </w:rPr>
              <w:t xml:space="preserve"> </w:t>
            </w:r>
            <w:r w:rsidRPr="00BF5376">
              <w:rPr>
                <w:rFonts w:hint="eastAsia"/>
                <w:bCs/>
                <w:lang w:eastAsia="en-US"/>
              </w:rPr>
              <w:t xml:space="preserve">the </w:t>
            </w:r>
            <w:r w:rsidRPr="00BF5376">
              <w:rPr>
                <w:bCs/>
                <w:lang w:eastAsia="en-US"/>
              </w:rPr>
              <w:t>0</w:t>
            </w:r>
            <w:r w:rsidRPr="00BF5376">
              <w:rPr>
                <w:rFonts w:hint="eastAsia"/>
                <w:bCs/>
                <w:lang w:eastAsia="en-US"/>
              </w:rPr>
              <w:t xml:space="preserve"> </w:t>
            </w:r>
            <w:r w:rsidRPr="00BF5376">
              <w:rPr>
                <w:bCs/>
                <w:lang w:eastAsia="en-US"/>
              </w:rPr>
              <w:t xml:space="preserve">ms </w:t>
            </w:r>
            <w:r w:rsidRPr="00BF5376">
              <w:rPr>
                <w:rFonts w:hint="eastAsia"/>
                <w:bCs/>
                <w:lang w:eastAsia="en-US"/>
              </w:rPr>
              <w:t>interruption time cannot be satisfied</w:t>
            </w:r>
            <w:r w:rsidRPr="00BF5376">
              <w:rPr>
                <w:bCs/>
                <w:lang w:eastAsia="en-US"/>
              </w:rPr>
              <w:t xml:space="preserve">. In </w:t>
            </w:r>
            <w:r w:rsidRPr="00BF5376">
              <w:rPr>
                <w:rFonts w:hint="eastAsia"/>
                <w:bCs/>
                <w:lang w:eastAsia="en-US"/>
              </w:rPr>
              <w:t xml:space="preserve">addition, for </w:t>
            </w:r>
            <w:r w:rsidRPr="00BF5376">
              <w:rPr>
                <w:bCs/>
                <w:lang w:eastAsia="en-US"/>
              </w:rPr>
              <w:t xml:space="preserve">the existing MBB mechanism, </w:t>
            </w:r>
            <w:r w:rsidRPr="00BF5376">
              <w:rPr>
                <w:rFonts w:hint="eastAsia"/>
                <w:bCs/>
                <w:lang w:eastAsia="en-US"/>
              </w:rPr>
              <w:t xml:space="preserve">at network side there is data </w:t>
            </w:r>
            <w:r w:rsidRPr="00BF5376">
              <w:rPr>
                <w:bCs/>
                <w:lang w:eastAsia="en-US"/>
              </w:rPr>
              <w:t xml:space="preserve">forwarding delay, </w:t>
            </w:r>
            <w:r w:rsidRPr="00BF5376">
              <w:rPr>
                <w:rFonts w:hint="eastAsia"/>
                <w:bCs/>
                <w:lang w:eastAsia="en-US"/>
              </w:rPr>
              <w:t xml:space="preserve">thus </w:t>
            </w:r>
            <w:r>
              <w:rPr>
                <w:rFonts w:hint="eastAsia"/>
                <w:bCs/>
                <w:lang w:eastAsia="en-US"/>
              </w:rPr>
              <w:t xml:space="preserve">at least </w:t>
            </w:r>
            <w:r w:rsidRPr="00BF5376">
              <w:rPr>
                <w:rFonts w:hint="eastAsia"/>
                <w:bCs/>
                <w:lang w:eastAsia="en-US"/>
              </w:rPr>
              <w:t xml:space="preserve">in downlink </w:t>
            </w:r>
            <w:r>
              <w:rPr>
                <w:rFonts w:hint="eastAsia"/>
                <w:bCs/>
                <w:lang w:eastAsia="en-US"/>
              </w:rPr>
              <w:t xml:space="preserve">the </w:t>
            </w:r>
            <w:r w:rsidRPr="00BF5376">
              <w:rPr>
                <w:bCs/>
                <w:lang w:eastAsia="en-US"/>
              </w:rPr>
              <w:t xml:space="preserve">interrupt </w:t>
            </w:r>
            <w:r w:rsidRPr="00BF5376">
              <w:rPr>
                <w:rFonts w:hint="eastAsia"/>
                <w:bCs/>
                <w:lang w:eastAsia="en-US"/>
              </w:rPr>
              <w:t>time</w:t>
            </w:r>
            <w:r w:rsidRPr="00BF5376">
              <w:rPr>
                <w:bCs/>
                <w:lang w:eastAsia="en-US"/>
              </w:rPr>
              <w:t xml:space="preserve"> </w:t>
            </w:r>
            <w:r w:rsidRPr="004C7F4B">
              <w:rPr>
                <w:rFonts w:hint="eastAsia"/>
                <w:bCs/>
                <w:lang w:eastAsia="en-US"/>
              </w:rPr>
              <w:t xml:space="preserve">cannot be </w:t>
            </w:r>
            <w:r>
              <w:rPr>
                <w:rFonts w:hint="eastAsia"/>
                <w:bCs/>
              </w:rPr>
              <w:t>avoid</w:t>
            </w:r>
            <w:r w:rsidRPr="004C7F4B">
              <w:rPr>
                <w:rFonts w:hint="eastAsia"/>
                <w:bCs/>
                <w:lang w:eastAsia="en-US"/>
              </w:rPr>
              <w:t>ed</w:t>
            </w:r>
            <w:r w:rsidRPr="004C7F4B">
              <w:rPr>
                <w:bCs/>
                <w:lang w:eastAsia="en-US"/>
              </w:rPr>
              <w:t>.</w:t>
            </w:r>
          </w:p>
          <w:p w:rsidR="006A47F2" w:rsidRDefault="006A47F2" w:rsidP="006A47F2">
            <w:pPr>
              <w:rPr>
                <w:rFonts w:eastAsia="SimSun"/>
                <w:bCs/>
              </w:rPr>
            </w:pPr>
            <w:r w:rsidRPr="00A17E38">
              <w:rPr>
                <w:rFonts w:hint="eastAsia"/>
                <w:b/>
                <w:bCs/>
                <w:lang w:eastAsia="en-US"/>
              </w:rPr>
              <w:t xml:space="preserve">Statement 1: In LTE, </w:t>
            </w:r>
            <w:r>
              <w:rPr>
                <w:rFonts w:hint="eastAsia"/>
                <w:b/>
                <w:bCs/>
              </w:rPr>
              <w:t>scenarios of c</w:t>
            </w:r>
            <w:r w:rsidRPr="00A17E38">
              <w:rPr>
                <w:rFonts w:hint="eastAsia"/>
                <w:b/>
                <w:bCs/>
                <w:lang w:eastAsia="en-US"/>
              </w:rPr>
              <w:t xml:space="preserve">ombining MBB and RACH-less </w:t>
            </w:r>
            <w:r>
              <w:rPr>
                <w:rFonts w:hint="eastAsia"/>
                <w:b/>
                <w:bCs/>
              </w:rPr>
              <w:t xml:space="preserve">are limited and it </w:t>
            </w:r>
            <w:r w:rsidRPr="00A17E38">
              <w:rPr>
                <w:b/>
                <w:bCs/>
                <w:lang w:eastAsia="en-US"/>
              </w:rPr>
              <w:t>cannot</w:t>
            </w:r>
            <w:r w:rsidRPr="00A17E38">
              <w:rPr>
                <w:rFonts w:hint="eastAsia"/>
                <w:b/>
                <w:bCs/>
                <w:lang w:eastAsia="en-US"/>
              </w:rPr>
              <w:t xml:space="preserve"> achieve 0 ms </w:t>
            </w:r>
            <w:r w:rsidRPr="00A17E38">
              <w:rPr>
                <w:b/>
                <w:bCs/>
                <w:lang w:eastAsia="en-US"/>
              </w:rPr>
              <w:t>interruption</w:t>
            </w:r>
            <w:r w:rsidRPr="00A17E38">
              <w:rPr>
                <w:rFonts w:hint="eastAsia"/>
                <w:b/>
                <w:bCs/>
                <w:lang w:eastAsia="en-US"/>
              </w:rPr>
              <w:t xml:space="preserve"> time</w:t>
            </w:r>
            <w:r>
              <w:rPr>
                <w:rFonts w:hint="eastAsia"/>
                <w:b/>
                <w:bCs/>
              </w:rPr>
              <w:t xml:space="preserve"> at least in downlink</w:t>
            </w:r>
            <w:r w:rsidRPr="00A17E38">
              <w:rPr>
                <w:rFonts w:hint="eastAsia"/>
                <w:b/>
                <w:bCs/>
                <w:lang w:eastAsia="en-US"/>
              </w:rPr>
              <w:t>.</w:t>
            </w:r>
          </w:p>
        </w:tc>
      </w:tr>
      <w:tr w:rsidR="00316C65" w:rsidTr="000A3412">
        <w:tc>
          <w:tcPr>
            <w:tcW w:w="1526" w:type="dxa"/>
            <w:gridSpan w:val="2"/>
          </w:tcPr>
          <w:p w:rsidR="00316C65" w:rsidRDefault="00316C65">
            <w:pPr>
              <w:rPr>
                <w:rFonts w:eastAsia="SimSun"/>
                <w:bCs/>
                <w:lang w:eastAsia="en-US"/>
              </w:rPr>
            </w:pPr>
            <w:r>
              <w:rPr>
                <w:rFonts w:eastAsia="SimSun"/>
                <w:bCs/>
                <w:lang w:eastAsia="en-US"/>
              </w:rPr>
              <w:t>Intel</w:t>
            </w:r>
          </w:p>
        </w:tc>
        <w:tc>
          <w:tcPr>
            <w:tcW w:w="8245" w:type="dxa"/>
          </w:tcPr>
          <w:p w:rsidR="00316C65" w:rsidRPr="00BF5376" w:rsidRDefault="00316C65" w:rsidP="006A47F2">
            <w:pPr>
              <w:rPr>
                <w:bCs/>
                <w:lang w:eastAsia="en-US"/>
              </w:rPr>
            </w:pPr>
            <w:r>
              <w:rPr>
                <w:bCs/>
              </w:rPr>
              <w:t xml:space="preserve">Not with current MBB and RACH-less. First, we should clarify the exact definition of </w:t>
            </w:r>
            <w:r w:rsidR="009B5148">
              <w:rPr>
                <w:bCs/>
              </w:rPr>
              <w:t>the handover</w:t>
            </w:r>
            <w:r>
              <w:rPr>
                <w:bCs/>
              </w:rPr>
              <w:t xml:space="preserve"> interruption time. In our view, handover interruption time should be defined as the time duration that the UE cannot transmit or receive data </w:t>
            </w:r>
            <w:r w:rsidR="009B5148">
              <w:rPr>
                <w:bCs/>
              </w:rPr>
              <w:t>at PHY layer.</w:t>
            </w:r>
            <w:r>
              <w:rPr>
                <w:bCs/>
              </w:rPr>
              <w:t xml:space="preserve"> By this definition, RRC processing delay should not be counted because the UE can transmit/receive data at PHY layer while L2/3 is reconfigured. As we commented above inline, RACH-less handover with pre-allocated UL grant has 2ms minimum periodicity. If we reduce interruption, we should consider </w:t>
            </w:r>
            <w:proofErr w:type="gramStart"/>
            <w:r>
              <w:rPr>
                <w:bCs/>
              </w:rPr>
              <w:t>to introduce</w:t>
            </w:r>
            <w:proofErr w:type="gramEnd"/>
            <w:r>
              <w:rPr>
                <w:bCs/>
              </w:rPr>
              <w:t xml:space="preserve"> a new value for the periodicity of RACH-less handover. More importantly, we understand that single RF requires RF retuning time. Therefore, the only way 0ms interruption may work is if the UE support multiple RF chain which allow the UE to receive and transmit data to serving cell while performing RF retuning to target cell.</w:t>
            </w:r>
          </w:p>
        </w:tc>
      </w:tr>
      <w:tr w:rsidR="000A19D7" w:rsidTr="000A3412">
        <w:tc>
          <w:tcPr>
            <w:tcW w:w="1526" w:type="dxa"/>
            <w:gridSpan w:val="2"/>
          </w:tcPr>
          <w:p w:rsidR="000A19D7" w:rsidRDefault="000A19D7">
            <w:pPr>
              <w:rPr>
                <w:rFonts w:eastAsia="SimSun"/>
                <w:bCs/>
                <w:lang w:eastAsia="en-US"/>
              </w:rPr>
            </w:pPr>
            <w:proofErr w:type="spellStart"/>
            <w:r>
              <w:rPr>
                <w:rFonts w:eastAsia="SimSun"/>
                <w:bCs/>
                <w:lang w:eastAsia="en-US"/>
              </w:rPr>
              <w:t>Mediatek</w:t>
            </w:r>
            <w:proofErr w:type="spellEnd"/>
          </w:p>
        </w:tc>
        <w:tc>
          <w:tcPr>
            <w:tcW w:w="8245" w:type="dxa"/>
          </w:tcPr>
          <w:p w:rsidR="000A19D7" w:rsidRDefault="000A19D7" w:rsidP="000A19D7">
            <w:pPr>
              <w:rPr>
                <w:b/>
              </w:rPr>
            </w:pPr>
            <w:r>
              <w:rPr>
                <w:bCs/>
              </w:rPr>
              <w:t xml:space="preserve">In our understanding, </w:t>
            </w:r>
            <w:r>
              <w:rPr>
                <w:rFonts w:hint="eastAsia"/>
              </w:rPr>
              <w:t>the IMT-2020 requirement on 0ms handover interruption</w:t>
            </w:r>
            <w:r>
              <w:t xml:space="preserve"> targets the overall handover delay, which includes RRC processing delay, </w:t>
            </w:r>
            <w:r w:rsidRPr="00CF461C">
              <w:t>T</w:t>
            </w:r>
            <w:r w:rsidRPr="00CF461C">
              <w:rPr>
                <w:position w:val="-6"/>
              </w:rPr>
              <w:t>interrupt</w:t>
            </w:r>
            <w:r>
              <w:t xml:space="preserve"> defined in RAN4, random access procedure as well as </w:t>
            </w:r>
            <w:proofErr w:type="spellStart"/>
            <w:r w:rsidRPr="006021C7">
              <w:rPr>
                <w:i/>
              </w:rPr>
              <w:t>RRCConnectionReconfigurationComplete</w:t>
            </w:r>
            <w:proofErr w:type="spellEnd"/>
            <w:r>
              <w:t xml:space="preserve"> transmission. However, how to address </w:t>
            </w:r>
            <w:r>
              <w:rPr>
                <w:rFonts w:hint="eastAsia"/>
              </w:rPr>
              <w:t>IMT-2020 requirement on 0ms handover interruption</w:t>
            </w:r>
            <w:r>
              <w:t xml:space="preserve"> can be considered in different layers. We think </w:t>
            </w:r>
            <w:r w:rsidRPr="006021C7">
              <w:t xml:space="preserve">the requirement can be </w:t>
            </w:r>
            <w:r w:rsidRPr="00726013">
              <w:rPr>
                <w:b/>
              </w:rPr>
              <w:t>defined as physical layer requirement in Rel-15</w:t>
            </w:r>
            <w:r>
              <w:rPr>
                <w:b/>
              </w:rPr>
              <w:t xml:space="preserve">, which means </w:t>
            </w:r>
            <w:r w:rsidRPr="000A19D7">
              <w:rPr>
                <w:b/>
              </w:rPr>
              <w:t>the transmission/reception over the physical layer is performed without interruption during HO.</w:t>
            </w:r>
            <w:r>
              <w:t xml:space="preserve">  The </w:t>
            </w:r>
            <w:r>
              <w:rPr>
                <w:rFonts w:hint="eastAsia"/>
              </w:rPr>
              <w:t>0ms handover interruption</w:t>
            </w:r>
            <w:r>
              <w:t xml:space="preserve"> in higher layer can be considered in the next Release. </w:t>
            </w:r>
          </w:p>
          <w:p w:rsidR="000A19D7" w:rsidRDefault="000A19D7" w:rsidP="000A19D7">
            <w:r>
              <w:rPr>
                <w:bCs/>
              </w:rPr>
              <w:t xml:space="preserve">Based on current </w:t>
            </w:r>
            <w:r w:rsidRPr="006021C7">
              <w:rPr>
                <w:bCs/>
              </w:rPr>
              <w:t>MBB HO</w:t>
            </w:r>
            <w:r>
              <w:rPr>
                <w:bCs/>
              </w:rPr>
              <w:t xml:space="preserve"> definition in Rel-14</w:t>
            </w:r>
            <w:r w:rsidRPr="006021C7">
              <w:rPr>
                <w:bCs/>
              </w:rPr>
              <w:t>, UE can continue the data transmission with the source cell after receiving the handover command until RACH is initiated</w:t>
            </w:r>
            <w:r>
              <w:rPr>
                <w:bCs/>
              </w:rPr>
              <w:t xml:space="preserve">, which make RACH-less HO necessary to reduce the overall HO interruption timer. Otherwise, current MBB needs to be enhanced to continue data transmission with the source cell when UE performs random access to the target cell until or after </w:t>
            </w:r>
            <w:proofErr w:type="spellStart"/>
            <w:r w:rsidRPr="004C40CC">
              <w:rPr>
                <w:i/>
              </w:rPr>
              <w:t>RRCConnectionReconfigurationComplete</w:t>
            </w:r>
            <w:proofErr w:type="spellEnd"/>
            <w:r>
              <w:rPr>
                <w:i/>
              </w:rPr>
              <w:t xml:space="preserve"> </w:t>
            </w:r>
            <w:r>
              <w:t xml:space="preserve">is transmitted. If UE is not capable of supporting </w:t>
            </w:r>
            <w:r>
              <w:lastRenderedPageBreak/>
              <w:t xml:space="preserve">simultaneous </w:t>
            </w:r>
            <w:proofErr w:type="spellStart"/>
            <w:r>
              <w:t>Tx</w:t>
            </w:r>
            <w:proofErr w:type="spellEnd"/>
            <w:r>
              <w:t xml:space="preserve">/Rx with both the source cell and the target cell, tight coordination on the TDM pattern at the network side is required to make UE perform RA procedure and normal data transmission in parallel at different </w:t>
            </w:r>
            <w:proofErr w:type="spellStart"/>
            <w:r>
              <w:t>subframe</w:t>
            </w:r>
            <w:proofErr w:type="spellEnd"/>
            <w:r>
              <w:t xml:space="preserve">. Otherwise, UE is required to support simultaneous </w:t>
            </w:r>
            <w:proofErr w:type="spellStart"/>
            <w:r>
              <w:t>Tx</w:t>
            </w:r>
            <w:proofErr w:type="spellEnd"/>
            <w:r>
              <w:t xml:space="preserve">/Rx with different cells. The high cost and complexity at the UE side is concerned. So RACH-less is necessary to reduce the overall HO latency. </w:t>
            </w:r>
          </w:p>
          <w:p w:rsidR="000A19D7" w:rsidRDefault="000A19D7" w:rsidP="000A19D7">
            <w:r>
              <w:t xml:space="preserve">Based on the analysis in Rel-14 with current MBB mechanism, data transmission is stopped before </w:t>
            </w:r>
            <w:proofErr w:type="spellStart"/>
            <w:r w:rsidRPr="004C40CC">
              <w:rPr>
                <w:i/>
              </w:rPr>
              <w:t>RRCConnectionReconfigurationComplete</w:t>
            </w:r>
            <w:proofErr w:type="spellEnd"/>
            <w:r>
              <w:t xml:space="preserve"> transmission, there is still 6ms interruption for the RRC message processing and transmission. So current MBB needs to be enhanced to continue data transmission with the cell during that period of time. </w:t>
            </w:r>
          </w:p>
          <w:p w:rsidR="000A19D7" w:rsidRPr="000A19D7" w:rsidRDefault="000A19D7" w:rsidP="006A47F2">
            <w:pPr>
              <w:rPr>
                <w:b/>
                <w:bCs/>
              </w:rPr>
            </w:pPr>
            <w:r>
              <w:rPr>
                <w:b/>
                <w:bCs/>
              </w:rPr>
              <w:t>Statement</w:t>
            </w:r>
            <w:r>
              <w:rPr>
                <w:rFonts w:hint="eastAsia"/>
                <w:b/>
                <w:bCs/>
              </w:rPr>
              <w:t xml:space="preserve"> 1: With the combination of </w:t>
            </w:r>
            <w:r w:rsidRPr="006021C7">
              <w:rPr>
                <w:b/>
                <w:bCs/>
                <w:highlight w:val="yellow"/>
              </w:rPr>
              <w:t>enhanced</w:t>
            </w:r>
            <w:r>
              <w:rPr>
                <w:b/>
                <w:bCs/>
              </w:rPr>
              <w:t xml:space="preserve"> </w:t>
            </w:r>
            <w:r>
              <w:rPr>
                <w:rFonts w:hint="eastAsia"/>
                <w:b/>
                <w:bCs/>
              </w:rPr>
              <w:t xml:space="preserve">MBB and RACH-less HO, the handover interruption </w:t>
            </w:r>
            <w:r>
              <w:rPr>
                <w:b/>
                <w:bCs/>
              </w:rPr>
              <w:t xml:space="preserve">time </w:t>
            </w:r>
            <w:r>
              <w:rPr>
                <w:rFonts w:hint="eastAsia"/>
                <w:b/>
                <w:bCs/>
              </w:rPr>
              <w:t xml:space="preserve">can be reduced </w:t>
            </w:r>
            <w:r>
              <w:rPr>
                <w:b/>
                <w:bCs/>
              </w:rPr>
              <w:t>down to</w:t>
            </w:r>
            <w:r>
              <w:rPr>
                <w:rFonts w:hint="eastAsia"/>
                <w:b/>
                <w:bCs/>
              </w:rPr>
              <w:t xml:space="preserve"> </w:t>
            </w:r>
            <w:r>
              <w:rPr>
                <w:b/>
                <w:bCs/>
              </w:rPr>
              <w:t>0</w:t>
            </w:r>
            <w:r>
              <w:rPr>
                <w:rFonts w:hint="eastAsia"/>
                <w:b/>
                <w:bCs/>
              </w:rPr>
              <w:t xml:space="preserve">ms in LTE </w:t>
            </w:r>
            <w:r>
              <w:rPr>
                <w:b/>
                <w:bCs/>
              </w:rPr>
              <w:t>for the intra-frequency case.</w:t>
            </w:r>
          </w:p>
        </w:tc>
      </w:tr>
      <w:tr w:rsidR="00FE4F37" w:rsidTr="000A3412">
        <w:tc>
          <w:tcPr>
            <w:tcW w:w="1526" w:type="dxa"/>
            <w:gridSpan w:val="2"/>
          </w:tcPr>
          <w:p w:rsidR="00FE4F37" w:rsidRDefault="00FE4F37">
            <w:pPr>
              <w:rPr>
                <w:rFonts w:eastAsia="SimSun"/>
                <w:bCs/>
                <w:lang w:eastAsia="en-US"/>
              </w:rPr>
            </w:pPr>
            <w:r>
              <w:rPr>
                <w:rFonts w:eastAsia="SimSun"/>
                <w:bCs/>
                <w:lang w:eastAsia="en-US"/>
              </w:rPr>
              <w:lastRenderedPageBreak/>
              <w:t>Sony</w:t>
            </w:r>
          </w:p>
        </w:tc>
        <w:tc>
          <w:tcPr>
            <w:tcW w:w="8245" w:type="dxa"/>
          </w:tcPr>
          <w:p w:rsidR="00FE4F37" w:rsidRDefault="00FE4F37">
            <w:pPr>
              <w:rPr>
                <w:bCs/>
              </w:rPr>
            </w:pPr>
            <w:r>
              <w:rPr>
                <w:bCs/>
              </w:rPr>
              <w:t>We are not sure if two sets of L2 protocol entities are configured for sour</w:t>
            </w:r>
            <w:r w:rsidR="0015244D">
              <w:rPr>
                <w:bCs/>
              </w:rPr>
              <w:t>ce and target cell separately or</w:t>
            </w:r>
            <w:r>
              <w:rPr>
                <w:bCs/>
              </w:rPr>
              <w:t xml:space="preserve"> a single set is configured. Our understanding of current handling is that only single set of protocol entities is configured during MBB HO and MAC layer is reset. In our understanding no </w:t>
            </w:r>
            <w:proofErr w:type="spellStart"/>
            <w:r>
              <w:rPr>
                <w:bCs/>
              </w:rPr>
              <w:t>tx</w:t>
            </w:r>
            <w:proofErr w:type="spellEnd"/>
            <w:r>
              <w:rPr>
                <w:bCs/>
              </w:rPr>
              <w:t>/</w:t>
            </w:r>
            <w:proofErr w:type="spellStart"/>
            <w:r>
              <w:rPr>
                <w:bCs/>
              </w:rPr>
              <w:t>rx</w:t>
            </w:r>
            <w:proofErr w:type="spellEnd"/>
            <w:r>
              <w:rPr>
                <w:bCs/>
              </w:rPr>
              <w:t xml:space="preserve"> should be possible during the time MAC recovers from reset and not sure if this time can be considered as about 0 msec.</w:t>
            </w:r>
          </w:p>
        </w:tc>
      </w:tr>
      <w:tr w:rsidR="00241A91" w:rsidTr="000A3412">
        <w:tc>
          <w:tcPr>
            <w:tcW w:w="1526" w:type="dxa"/>
            <w:gridSpan w:val="2"/>
          </w:tcPr>
          <w:p w:rsidR="00241A91" w:rsidRDefault="00241A91">
            <w:pPr>
              <w:rPr>
                <w:rFonts w:eastAsia="SimSun"/>
                <w:bCs/>
                <w:lang w:eastAsia="en-US"/>
              </w:rPr>
            </w:pPr>
            <w:r>
              <w:rPr>
                <w:rFonts w:eastAsia="SimSun"/>
                <w:bCs/>
                <w:lang w:eastAsia="en-US"/>
              </w:rPr>
              <w:t>Nokia</w:t>
            </w:r>
          </w:p>
        </w:tc>
        <w:tc>
          <w:tcPr>
            <w:tcW w:w="8245" w:type="dxa"/>
          </w:tcPr>
          <w:p w:rsidR="00241A91" w:rsidRDefault="00241A91" w:rsidP="00241A91">
            <w:pPr>
              <w:rPr>
                <w:bCs/>
              </w:rPr>
            </w:pPr>
            <w:r>
              <w:rPr>
                <w:bCs/>
              </w:rPr>
              <w:t xml:space="preserve">We largely agree with what has been outlined above by </w:t>
            </w:r>
            <w:proofErr w:type="spellStart"/>
            <w:r>
              <w:rPr>
                <w:bCs/>
              </w:rPr>
              <w:t>Huawei</w:t>
            </w:r>
            <w:proofErr w:type="spellEnd"/>
            <w:r>
              <w:rPr>
                <w:bCs/>
              </w:rPr>
              <w:t>. Statement 1 is incorrect.</w:t>
            </w:r>
          </w:p>
          <w:p w:rsidR="00241A91" w:rsidRDefault="00241A91" w:rsidP="00241A91">
            <w:pPr>
              <w:rPr>
                <w:bCs/>
              </w:rPr>
            </w:pPr>
            <w:r>
              <w:rPr>
                <w:bCs/>
              </w:rPr>
              <w:t>First of all, a quote from TR 38.913: “</w:t>
            </w:r>
            <w:r>
              <w:rPr>
                <w:i/>
                <w:iCs/>
              </w:rPr>
              <w:t>Mobility interruption time means the shortest time duration supported by the system during which a user terminal cannot exchange user plane packets with any base station during transitions. The target for mobility interruption time should be 0ms. This KPI is for both intra-frequency and inter-frequency mobility for intra-NR mobility.</w:t>
            </w:r>
            <w:r>
              <w:rPr>
                <w:bCs/>
              </w:rPr>
              <w:t>” Thus, obviously the time when UE executes RA procedure</w:t>
            </w:r>
            <w:r w:rsidR="0012510D">
              <w:rPr>
                <w:bCs/>
              </w:rPr>
              <w:t xml:space="preserve"> for</w:t>
            </w:r>
            <w:r>
              <w:rPr>
                <w:bCs/>
              </w:rPr>
              <w:t xml:space="preserve"> accessing the target cell is still counted as an interruption. Unless the UE is able to still keep the source cell link while executing RA procedure in the target cell. However, as commented above by ZTE, this would require dual </w:t>
            </w:r>
            <w:proofErr w:type="spellStart"/>
            <w:r>
              <w:rPr>
                <w:bCs/>
              </w:rPr>
              <w:t>Tx</w:t>
            </w:r>
            <w:proofErr w:type="spellEnd"/>
            <w:r>
              <w:rPr>
                <w:bCs/>
              </w:rPr>
              <w:t xml:space="preserve">/Rx. </w:t>
            </w:r>
          </w:p>
          <w:p w:rsidR="00241A91" w:rsidRPr="00AA0999" w:rsidRDefault="00241A91" w:rsidP="00241A91">
            <w:pPr>
              <w:rPr>
                <w:bCs/>
              </w:rPr>
            </w:pPr>
            <w:r>
              <w:rPr>
                <w:bCs/>
              </w:rPr>
              <w:t xml:space="preserve">RAN4 requirement (TS 36.133, section 5.1.2.1.2.4) is as follows: </w:t>
            </w:r>
            <w:proofErr w:type="spellStart"/>
            <w:r w:rsidRPr="0012510D">
              <w:rPr>
                <w:bCs/>
                <w:i/>
              </w:rPr>
              <w:t>Tinterrupt</w:t>
            </w:r>
            <w:proofErr w:type="spellEnd"/>
            <w:r w:rsidRPr="0012510D">
              <w:rPr>
                <w:bCs/>
                <w:i/>
              </w:rPr>
              <w:t xml:space="preserve"> = 5 + </w:t>
            </w:r>
            <w:proofErr w:type="spellStart"/>
            <w:r w:rsidRPr="0012510D">
              <w:rPr>
                <w:bCs/>
                <w:i/>
              </w:rPr>
              <w:t>TUL_grant</w:t>
            </w:r>
            <w:proofErr w:type="spellEnd"/>
            <w:r w:rsidRPr="0012510D">
              <w:rPr>
                <w:bCs/>
                <w:i/>
              </w:rPr>
              <w:t xml:space="preserve"> </w:t>
            </w:r>
            <w:proofErr w:type="spellStart"/>
            <w:r w:rsidRPr="0012510D">
              <w:rPr>
                <w:bCs/>
                <w:i/>
              </w:rPr>
              <w:t>ms</w:t>
            </w:r>
            <w:r>
              <w:rPr>
                <w:bCs/>
              </w:rPr>
              <w:t>.</w:t>
            </w:r>
            <w:proofErr w:type="spellEnd"/>
            <w:r>
              <w:rPr>
                <w:bCs/>
              </w:rPr>
              <w:t xml:space="preserve"> It already assumes </w:t>
            </w:r>
            <w:r w:rsidRPr="00AA0999">
              <w:rPr>
                <w:bCs/>
              </w:rPr>
              <w:t>source and target have the same bandwidth</w:t>
            </w:r>
            <w:r>
              <w:rPr>
                <w:bCs/>
              </w:rPr>
              <w:t>, so no additional gain comes from skipping the RF tuning…in general, it is hard to argue that 5 ms requirement set by RAN4 can be now reduced to 0 ms, without introducing any specification</w:t>
            </w:r>
            <w:r w:rsidR="0012510D">
              <w:rPr>
                <w:bCs/>
              </w:rPr>
              <w:t>/procedure</w:t>
            </w:r>
            <w:r>
              <w:rPr>
                <w:bCs/>
              </w:rPr>
              <w:t xml:space="preserve"> changes…  </w:t>
            </w:r>
          </w:p>
          <w:p w:rsidR="00241A91" w:rsidRDefault="00241A91" w:rsidP="00241A91">
            <w:pPr>
              <w:rPr>
                <w:bCs/>
              </w:rPr>
            </w:pPr>
            <w:r>
              <w:rPr>
                <w:bCs/>
              </w:rPr>
              <w:t>The way RACH-less + make-before-break is specified in LTE Rel-14 is quite vague and does not seem to guarantee any reasonable performance (it may reduce the overall interruption duration, but definitely one cannot be sure its adoption results in 0 ms interruption). The source cell connection should be kept “…</w:t>
            </w:r>
            <w:r w:rsidRPr="00370115">
              <w:rPr>
                <w:bCs/>
                <w:i/>
              </w:rPr>
              <w:t xml:space="preserve">after the reception of </w:t>
            </w:r>
            <w:proofErr w:type="spellStart"/>
            <w:r w:rsidRPr="00370115">
              <w:rPr>
                <w:bCs/>
                <w:i/>
              </w:rPr>
              <w:t>RRCConnectionReconfiguration</w:t>
            </w:r>
            <w:proofErr w:type="spellEnd"/>
            <w:r w:rsidRPr="00370115">
              <w:rPr>
                <w:bCs/>
                <w:i/>
              </w:rPr>
              <w:t xml:space="preserve"> message with </w:t>
            </w:r>
            <w:proofErr w:type="spellStart"/>
            <w:r w:rsidRPr="00370115">
              <w:rPr>
                <w:bCs/>
                <w:i/>
              </w:rPr>
              <w:t>mobilityControlInformation</w:t>
            </w:r>
            <w:proofErr w:type="spellEnd"/>
            <w:r w:rsidRPr="00370115">
              <w:rPr>
                <w:bCs/>
                <w:i/>
              </w:rPr>
              <w:t xml:space="preserve"> before the UE executes initial uplink transmission to the target cell</w:t>
            </w:r>
            <w:r>
              <w:rPr>
                <w:bCs/>
                <w:i/>
              </w:rPr>
              <w:t>…</w:t>
            </w:r>
            <w:proofErr w:type="gramStart"/>
            <w:r w:rsidRPr="00370115">
              <w:rPr>
                <w:bCs/>
                <w:i/>
              </w:rPr>
              <w:t>”</w:t>
            </w:r>
            <w:r>
              <w:rPr>
                <w:bCs/>
              </w:rPr>
              <w:t>,</w:t>
            </w:r>
            <w:proofErr w:type="gramEnd"/>
            <w:r>
              <w:rPr>
                <w:bCs/>
              </w:rPr>
              <w:t xml:space="preserve"> what does not accurately refer to any solid point in time and the performance is too a large extent UE-specific. As the UE is anyway expected to execute HO immediately after HO command reception, 1</w:t>
            </w:r>
            <w:r w:rsidR="0012510D">
              <w:rPr>
                <w:bCs/>
              </w:rPr>
              <w:t xml:space="preserve"> </w:t>
            </w:r>
            <w:r>
              <w:rPr>
                <w:bCs/>
              </w:rPr>
              <w:t>TRX UE</w:t>
            </w:r>
            <w:r w:rsidR="0012510D">
              <w:rPr>
                <w:bCs/>
              </w:rPr>
              <w:t>s</w:t>
            </w:r>
            <w:r>
              <w:rPr>
                <w:bCs/>
              </w:rPr>
              <w:t xml:space="preserve"> may in fact not benefit at all from </w:t>
            </w:r>
            <w:r>
              <w:rPr>
                <w:bCs/>
              </w:rPr>
              <w:lastRenderedPageBreak/>
              <w:t>make-before-break (+RACH-less)</w:t>
            </w:r>
            <w:r w:rsidR="0012510D">
              <w:rPr>
                <w:bCs/>
              </w:rPr>
              <w:t xml:space="preserve"> as they</w:t>
            </w:r>
            <w:r>
              <w:rPr>
                <w:bCs/>
              </w:rPr>
              <w:t xml:space="preserve"> should commence s</w:t>
            </w:r>
            <w:r w:rsidR="0012510D">
              <w:rPr>
                <w:bCs/>
              </w:rPr>
              <w:t>ynchronizing to the target cell immediately…</w:t>
            </w:r>
          </w:p>
          <w:p w:rsidR="00241A91" w:rsidRDefault="00241A91" w:rsidP="00241A91">
            <w:pPr>
              <w:rPr>
                <w:bCs/>
              </w:rPr>
            </w:pPr>
            <w:r>
              <w:rPr>
                <w:bCs/>
              </w:rPr>
              <w:t>To follow-up on the unpredictability of Rel-14 make-before-break performance: TS 36.331 one can find the following excerpt: “</w:t>
            </w:r>
            <w:r w:rsidRPr="002B3B8C">
              <w:rPr>
                <w:bCs/>
                <w:i/>
              </w:rPr>
              <w:t xml:space="preserve">…It is up to UE implementation when to stop the uplink transmission/ downlink reception with the source cell(s) to initiate re-tuning for connection to the target cell [16], if </w:t>
            </w:r>
            <w:proofErr w:type="spellStart"/>
            <w:r w:rsidRPr="002B3B8C">
              <w:rPr>
                <w:bCs/>
                <w:i/>
              </w:rPr>
              <w:t>makeBeforeBreak</w:t>
            </w:r>
            <w:proofErr w:type="spellEnd"/>
            <w:r w:rsidRPr="002B3B8C">
              <w:rPr>
                <w:bCs/>
                <w:i/>
              </w:rPr>
              <w:t xml:space="preserve"> is configured…</w:t>
            </w:r>
            <w:r>
              <w:rPr>
                <w:bCs/>
              </w:rPr>
              <w:t>”, while TS 36.300 states: “…</w:t>
            </w:r>
            <w:r w:rsidRPr="002B3B8C">
              <w:rPr>
                <w:bCs/>
                <w:i/>
              </w:rPr>
              <w:t xml:space="preserve">If Make-Before-Break HO is configured, the source </w:t>
            </w:r>
            <w:proofErr w:type="spellStart"/>
            <w:r w:rsidRPr="002B3B8C">
              <w:rPr>
                <w:bCs/>
                <w:i/>
              </w:rPr>
              <w:t>eNB</w:t>
            </w:r>
            <w:proofErr w:type="spellEnd"/>
            <w:r w:rsidRPr="002B3B8C">
              <w:rPr>
                <w:bCs/>
                <w:i/>
              </w:rPr>
              <w:t xml:space="preserve"> decides when to stop transmitting to the UE</w:t>
            </w:r>
            <w:r>
              <w:rPr>
                <w:bCs/>
                <w:i/>
              </w:rPr>
              <w:t>…</w:t>
            </w:r>
            <w:r>
              <w:rPr>
                <w:bCs/>
              </w:rPr>
              <w:t>”. So it can be either the UE or the source cell that takes such decision and in fact without any mutual notification…</w:t>
            </w:r>
          </w:p>
          <w:p w:rsidR="00241A91" w:rsidRDefault="00241A91" w:rsidP="00241A91">
            <w:pPr>
              <w:rPr>
                <w:bCs/>
              </w:rPr>
            </w:pPr>
            <w:r>
              <w:rPr>
                <w:bCs/>
              </w:rPr>
              <w:t xml:space="preserve">The field description for </w:t>
            </w:r>
            <w:proofErr w:type="spellStart"/>
            <w:r w:rsidRPr="00AA0999">
              <w:rPr>
                <w:bCs/>
                <w:i/>
              </w:rPr>
              <w:t>makeBeforeBreak</w:t>
            </w:r>
            <w:proofErr w:type="spellEnd"/>
            <w:r>
              <w:rPr>
                <w:bCs/>
              </w:rPr>
              <w:t xml:space="preserve"> (TS 36.331) provides the following information: “</w:t>
            </w:r>
            <w:r w:rsidRPr="00BA1628">
              <w:rPr>
                <w:bCs/>
              </w:rPr>
              <w:t xml:space="preserve">Indicates that the UE shall continue uplink transmission/ downlink reception with the source cell(s) before performing the first transmission through PRACH to the target intra-frequency </w:t>
            </w:r>
            <w:proofErr w:type="spellStart"/>
            <w:r w:rsidRPr="00BA1628">
              <w:rPr>
                <w:bCs/>
              </w:rPr>
              <w:t>PCell</w:t>
            </w:r>
            <w:proofErr w:type="spellEnd"/>
            <w:r w:rsidRPr="00BA1628">
              <w:rPr>
                <w:bCs/>
              </w:rPr>
              <w:t xml:space="preserve">, or performing initial PUSCH transmission to the target intra-frequency </w:t>
            </w:r>
            <w:proofErr w:type="spellStart"/>
            <w:r w:rsidRPr="00BA1628">
              <w:rPr>
                <w:bCs/>
              </w:rPr>
              <w:t>PCell</w:t>
            </w:r>
            <w:proofErr w:type="spellEnd"/>
            <w:r w:rsidRPr="00BA1628">
              <w:rPr>
                <w:bCs/>
              </w:rPr>
              <w:t xml:space="preserve"> while </w:t>
            </w:r>
            <w:proofErr w:type="spellStart"/>
            <w:r w:rsidRPr="00BA1628">
              <w:rPr>
                <w:bCs/>
              </w:rPr>
              <w:t>rach</w:t>
            </w:r>
            <w:proofErr w:type="spellEnd"/>
            <w:r w:rsidRPr="00BA1628">
              <w:rPr>
                <w:bCs/>
              </w:rPr>
              <w:t>-Skip is configured.</w:t>
            </w:r>
            <w:proofErr w:type="gramStart"/>
            <w:r>
              <w:rPr>
                <w:bCs/>
              </w:rPr>
              <w:t>”.</w:t>
            </w:r>
            <w:proofErr w:type="gramEnd"/>
            <w:r>
              <w:rPr>
                <w:bCs/>
              </w:rPr>
              <w:t xml:space="preserve"> So even after reading this short sentence, it can be concluded the interruption cannot be 0 ms, if source cell link should be dropped </w:t>
            </w:r>
            <w:r w:rsidRPr="00AA0999">
              <w:rPr>
                <w:bCs/>
                <w:u w:val="single"/>
              </w:rPr>
              <w:t>before</w:t>
            </w:r>
            <w:r>
              <w:rPr>
                <w:bCs/>
              </w:rPr>
              <w:t xml:space="preserve"> any initial transmission towards the target.</w:t>
            </w:r>
          </w:p>
          <w:p w:rsidR="00241A91" w:rsidRDefault="0012510D" w:rsidP="00241A91">
            <w:pPr>
              <w:rPr>
                <w:bCs/>
              </w:rPr>
            </w:pPr>
            <w:r>
              <w:rPr>
                <w:bCs/>
              </w:rPr>
              <w:t>And finally, t</w:t>
            </w:r>
            <w:r w:rsidR="00241A91">
              <w:rPr>
                <w:bCs/>
              </w:rPr>
              <w:t>he</w:t>
            </w:r>
            <w:r>
              <w:rPr>
                <w:bCs/>
              </w:rPr>
              <w:t xml:space="preserve"> agreements in RAN2#97bis state</w:t>
            </w:r>
            <w:r w:rsidR="00241A91">
              <w:rPr>
                <w:bCs/>
              </w:rPr>
              <w:t xml:space="preserve"> the following: “</w:t>
            </w:r>
            <w:r w:rsidR="00241A91" w:rsidRPr="00CA22C3">
              <w:rPr>
                <w:bCs/>
                <w:i/>
              </w:rPr>
              <w:t xml:space="preserve">We will progress handover with 0ms interruption with </w:t>
            </w:r>
            <w:r w:rsidR="00241A91" w:rsidRPr="00AA0999">
              <w:rPr>
                <w:bCs/>
                <w:i/>
                <w:u w:val="single"/>
              </w:rPr>
              <w:t xml:space="preserve">dual </w:t>
            </w:r>
            <w:proofErr w:type="spellStart"/>
            <w:r w:rsidR="00241A91" w:rsidRPr="00AA0999">
              <w:rPr>
                <w:bCs/>
                <w:i/>
                <w:u w:val="single"/>
              </w:rPr>
              <w:t>tx</w:t>
            </w:r>
            <w:proofErr w:type="spellEnd"/>
            <w:r w:rsidR="00241A91" w:rsidRPr="00AA0999">
              <w:rPr>
                <w:bCs/>
                <w:i/>
                <w:u w:val="single"/>
              </w:rPr>
              <w:t>/</w:t>
            </w:r>
            <w:proofErr w:type="spellStart"/>
            <w:r w:rsidR="00241A91" w:rsidRPr="00AA0999">
              <w:rPr>
                <w:bCs/>
                <w:i/>
                <w:u w:val="single"/>
              </w:rPr>
              <w:t>rx</w:t>
            </w:r>
            <w:proofErr w:type="spellEnd"/>
            <w:r w:rsidR="00241A91" w:rsidRPr="00CA22C3">
              <w:rPr>
                <w:bCs/>
                <w:i/>
              </w:rPr>
              <w:t xml:space="preserve"> targeting to define a single solution.</w:t>
            </w:r>
            <w:r w:rsidR="00241A91">
              <w:rPr>
                <w:bCs/>
              </w:rPr>
              <w:t>”</w:t>
            </w:r>
          </w:p>
        </w:tc>
      </w:tr>
      <w:tr w:rsidR="00247513" w:rsidTr="000A3412">
        <w:tc>
          <w:tcPr>
            <w:tcW w:w="1526" w:type="dxa"/>
            <w:gridSpan w:val="2"/>
          </w:tcPr>
          <w:p w:rsidR="00247513" w:rsidRDefault="00247513">
            <w:pPr>
              <w:rPr>
                <w:rFonts w:eastAsia="SimSun"/>
                <w:bCs/>
                <w:lang w:eastAsia="en-US"/>
              </w:rPr>
            </w:pPr>
            <w:r>
              <w:rPr>
                <w:rFonts w:eastAsia="SimSun"/>
                <w:bCs/>
                <w:lang w:eastAsia="en-US"/>
              </w:rPr>
              <w:lastRenderedPageBreak/>
              <w:t>Qualcomm</w:t>
            </w:r>
          </w:p>
        </w:tc>
        <w:tc>
          <w:tcPr>
            <w:tcW w:w="8245" w:type="dxa"/>
          </w:tcPr>
          <w:p w:rsidR="00247513" w:rsidRDefault="00247513" w:rsidP="00247513">
            <w:pPr>
              <w:rPr>
                <w:bCs/>
              </w:rPr>
            </w:pPr>
            <w:bookmarkStart w:id="3" w:name="_Hlk506285257"/>
            <w:r>
              <w:t>Agree with Samsung comments on the questionable value of RACH-</w:t>
            </w:r>
            <w:proofErr w:type="gramStart"/>
            <w:r>
              <w:t>less feature</w:t>
            </w:r>
            <w:proofErr w:type="gramEnd"/>
            <w:r>
              <w:t xml:space="preserve"> for reducing the Interruption time to 0ms. If the UE is capable of supporting MBB, i.e. simultaneous </w:t>
            </w:r>
            <w:proofErr w:type="spellStart"/>
            <w:r>
              <w:t>tx</w:t>
            </w:r>
            <w:proofErr w:type="spellEnd"/>
            <w:r>
              <w:t>/</w:t>
            </w:r>
            <w:proofErr w:type="spellStart"/>
            <w:r>
              <w:t>rx</w:t>
            </w:r>
            <w:proofErr w:type="spellEnd"/>
            <w:r>
              <w:t xml:space="preserve"> with source cell while establishing connection to the target cell, then RACH procedure delays are not contributing to the Interruption Time. Thus, the possibility of achieving 0ms is dependent on the UE RF capabilities and w</w:t>
            </w:r>
            <w:r>
              <w:rPr>
                <w:bCs/>
              </w:rPr>
              <w:t xml:space="preserve">e think it is critical to emphasize UE simultaneous </w:t>
            </w:r>
            <w:proofErr w:type="spellStart"/>
            <w:r>
              <w:rPr>
                <w:bCs/>
              </w:rPr>
              <w:t>tx</w:t>
            </w:r>
            <w:proofErr w:type="spellEnd"/>
            <w:r>
              <w:rPr>
                <w:bCs/>
              </w:rPr>
              <w:t>/</w:t>
            </w:r>
            <w:proofErr w:type="spellStart"/>
            <w:r>
              <w:rPr>
                <w:bCs/>
              </w:rPr>
              <w:t>rx</w:t>
            </w:r>
            <w:proofErr w:type="spellEnd"/>
            <w:r>
              <w:rPr>
                <w:bCs/>
              </w:rPr>
              <w:t xml:space="preserve"> capability in statement 1 and emphasize that MBB alone is sufficient to achieve this.</w:t>
            </w:r>
          </w:p>
          <w:p w:rsidR="00247513" w:rsidRDefault="00247513" w:rsidP="00247513">
            <w:pPr>
              <w:rPr>
                <w:bCs/>
              </w:rPr>
            </w:pPr>
            <w:r>
              <w:rPr>
                <w:b/>
                <w:bCs/>
              </w:rPr>
              <w:t>Statement</w:t>
            </w:r>
            <w:r>
              <w:rPr>
                <w:rFonts w:hint="eastAsia"/>
                <w:b/>
                <w:bCs/>
              </w:rPr>
              <w:t xml:space="preserve"> 1: With </w:t>
            </w:r>
            <w:r w:rsidRPr="00912334">
              <w:rPr>
                <w:b/>
                <w:bCs/>
                <w:highlight w:val="yellow"/>
              </w:rPr>
              <w:t>MBB</w:t>
            </w:r>
            <w:r>
              <w:rPr>
                <w:rFonts w:hint="eastAsia"/>
                <w:b/>
                <w:bCs/>
              </w:rPr>
              <w:t xml:space="preserve">, the handover interruption </w:t>
            </w:r>
            <w:r>
              <w:rPr>
                <w:b/>
                <w:bCs/>
              </w:rPr>
              <w:t xml:space="preserve">time </w:t>
            </w:r>
            <w:r>
              <w:rPr>
                <w:rFonts w:hint="eastAsia"/>
                <w:b/>
                <w:bCs/>
              </w:rPr>
              <w:t xml:space="preserve">can be reduced </w:t>
            </w:r>
            <w:r>
              <w:rPr>
                <w:b/>
                <w:bCs/>
              </w:rPr>
              <w:t>down to</w:t>
            </w:r>
            <w:r>
              <w:rPr>
                <w:rFonts w:hint="eastAsia"/>
                <w:b/>
                <w:bCs/>
              </w:rPr>
              <w:t xml:space="preserve"> </w:t>
            </w:r>
            <w:r>
              <w:rPr>
                <w:b/>
                <w:bCs/>
              </w:rPr>
              <w:t>0</w:t>
            </w:r>
            <w:r>
              <w:rPr>
                <w:rFonts w:hint="eastAsia"/>
                <w:b/>
                <w:bCs/>
              </w:rPr>
              <w:t xml:space="preserve">ms in LTE </w:t>
            </w:r>
            <w:r>
              <w:rPr>
                <w:b/>
                <w:bCs/>
              </w:rPr>
              <w:t>for the intra-frequency case</w:t>
            </w:r>
            <w:r w:rsidRPr="00912334">
              <w:rPr>
                <w:b/>
                <w:bCs/>
                <w:color w:val="FF0000"/>
              </w:rPr>
              <w:t xml:space="preserve"> for the UE that supports simultaneous </w:t>
            </w:r>
            <w:proofErr w:type="spellStart"/>
            <w:r w:rsidRPr="00912334">
              <w:rPr>
                <w:b/>
                <w:bCs/>
                <w:color w:val="FF0000"/>
              </w:rPr>
              <w:t>Tx</w:t>
            </w:r>
            <w:proofErr w:type="spellEnd"/>
            <w:r w:rsidRPr="00912334">
              <w:rPr>
                <w:b/>
                <w:bCs/>
                <w:color w:val="FF0000"/>
              </w:rPr>
              <w:t>/Rx with source cell and target cell during HO</w:t>
            </w:r>
            <w:r>
              <w:rPr>
                <w:b/>
                <w:bCs/>
                <w:color w:val="FF0000"/>
              </w:rPr>
              <w:t>.</w:t>
            </w:r>
            <w:bookmarkEnd w:id="3"/>
          </w:p>
        </w:tc>
      </w:tr>
      <w:tr w:rsidR="00761E4E" w:rsidTr="000A3412">
        <w:tc>
          <w:tcPr>
            <w:tcW w:w="1526" w:type="dxa"/>
            <w:gridSpan w:val="2"/>
          </w:tcPr>
          <w:p w:rsidR="00761E4E" w:rsidRDefault="00761E4E">
            <w:pPr>
              <w:rPr>
                <w:rFonts w:eastAsia="SimSun"/>
                <w:bCs/>
                <w:lang w:eastAsia="en-US"/>
              </w:rPr>
            </w:pPr>
            <w:r>
              <w:rPr>
                <w:rFonts w:eastAsia="SimSun"/>
                <w:bCs/>
                <w:lang w:eastAsia="en-US"/>
              </w:rPr>
              <w:t>AT&amp;T</w:t>
            </w:r>
          </w:p>
        </w:tc>
        <w:tc>
          <w:tcPr>
            <w:tcW w:w="8245" w:type="dxa"/>
          </w:tcPr>
          <w:p w:rsidR="00761E4E" w:rsidRDefault="00761E4E" w:rsidP="00247513">
            <w:r>
              <w:t xml:space="preserve">MBB + RACH-less handover may help with reduction of interruption time. However, we believe it is conditional upon network deployment and UE capability. So in general, we disagree with Statement 1 as phrased. </w:t>
            </w:r>
          </w:p>
        </w:tc>
      </w:tr>
      <w:tr w:rsidR="00FA5286" w:rsidTr="000A3412">
        <w:tc>
          <w:tcPr>
            <w:tcW w:w="1526" w:type="dxa"/>
            <w:gridSpan w:val="2"/>
          </w:tcPr>
          <w:p w:rsidR="00FA5286" w:rsidRDefault="00FA5286">
            <w:pPr>
              <w:rPr>
                <w:rFonts w:eastAsia="SimSun"/>
                <w:bCs/>
              </w:rPr>
            </w:pPr>
            <w:r>
              <w:rPr>
                <w:rFonts w:eastAsia="SimSun"/>
                <w:bCs/>
              </w:rPr>
              <w:t>Apple</w:t>
            </w:r>
          </w:p>
        </w:tc>
        <w:tc>
          <w:tcPr>
            <w:tcW w:w="8245" w:type="dxa"/>
          </w:tcPr>
          <w:p w:rsidR="008940C0" w:rsidRDefault="009B427C" w:rsidP="003625C8">
            <w:pPr>
              <w:rPr>
                <w:rFonts w:eastAsia="SimSun"/>
                <w:bCs/>
              </w:rPr>
            </w:pPr>
            <w:r>
              <w:rPr>
                <w:rFonts w:eastAsia="SimSun"/>
                <w:bCs/>
              </w:rPr>
              <w:t>Firstly</w:t>
            </w:r>
            <w:r w:rsidR="008940C0">
              <w:rPr>
                <w:rFonts w:eastAsia="SimSun"/>
                <w:bCs/>
              </w:rPr>
              <w:t>,</w:t>
            </w:r>
            <w:r>
              <w:rPr>
                <w:rFonts w:eastAsia="SimSun"/>
                <w:bCs/>
              </w:rPr>
              <w:t xml:space="preserve"> </w:t>
            </w:r>
            <w:r w:rsidR="008940C0">
              <w:rPr>
                <w:rFonts w:eastAsia="SimSun"/>
                <w:bCs/>
              </w:rPr>
              <w:t xml:space="preserve">we agree with AT&amp;T, </w:t>
            </w:r>
            <w:r>
              <w:rPr>
                <w:rFonts w:eastAsia="SimSun"/>
                <w:bCs/>
              </w:rPr>
              <w:t xml:space="preserve">for statement 1, it is conditional upon network deployment and UE capability. </w:t>
            </w:r>
          </w:p>
          <w:p w:rsidR="003625C8" w:rsidRDefault="009B427C" w:rsidP="003625C8">
            <w:pPr>
              <w:rPr>
                <w:bCs/>
              </w:rPr>
            </w:pPr>
            <w:r w:rsidRPr="009B427C">
              <w:rPr>
                <w:rFonts w:eastAsia="SimSun"/>
                <w:bCs/>
              </w:rPr>
              <w:t>Second</w:t>
            </w:r>
            <w:r>
              <w:rPr>
                <w:rFonts w:eastAsia="SimSun"/>
                <w:bCs/>
              </w:rPr>
              <w:t>ly</w:t>
            </w:r>
            <w:r w:rsidRPr="009B427C">
              <w:rPr>
                <w:rFonts w:eastAsia="SimSun"/>
                <w:bCs/>
              </w:rPr>
              <w:t>, we a</w:t>
            </w:r>
            <w:r w:rsidR="003625C8" w:rsidRPr="009B427C">
              <w:rPr>
                <w:bCs/>
              </w:rPr>
              <w:t>gree</w:t>
            </w:r>
            <w:r w:rsidR="003625C8">
              <w:rPr>
                <w:bCs/>
              </w:rPr>
              <w:t xml:space="preserve"> with Intel, we should first have clear understanding on definition of interruption time. According to LTE spec, there are two definition can be regarded as interruption time, one is in 36.133, the other is same as HO latency defined as 36.881 (indicated in Table-1 above). Our understanding is the second, i.e. HO latency. </w:t>
            </w:r>
          </w:p>
          <w:p w:rsidR="00AF066B" w:rsidRPr="00AF066B" w:rsidRDefault="009B427C" w:rsidP="003625C8">
            <w:r>
              <w:rPr>
                <w:bCs/>
              </w:rPr>
              <w:t xml:space="preserve">Thirdly, </w:t>
            </w:r>
            <w:r w:rsidR="002B7D6E">
              <w:rPr>
                <w:bCs/>
              </w:rPr>
              <w:t>a</w:t>
            </w:r>
            <w:r w:rsidR="003625C8">
              <w:rPr>
                <w:bCs/>
              </w:rPr>
              <w:t xml:space="preserve">ccording to current LTE UE requirement, the mini HO interruption time is </w:t>
            </w:r>
            <w:r w:rsidR="003625C8" w:rsidRPr="00BA06AD">
              <w:rPr>
                <w:rFonts w:hint="eastAsia"/>
              </w:rPr>
              <w:t>5</w:t>
            </w:r>
            <w:r w:rsidR="003625C8" w:rsidRPr="00BA06AD">
              <w:t xml:space="preserve"> </w:t>
            </w:r>
            <w:r w:rsidR="003625C8" w:rsidRPr="00BA06AD">
              <w:rPr>
                <w:rFonts w:hint="eastAsia"/>
              </w:rPr>
              <w:t xml:space="preserve">+ </w:t>
            </w:r>
            <w:proofErr w:type="spellStart"/>
            <w:r w:rsidR="003625C8" w:rsidRPr="00BA06AD">
              <w:lastRenderedPageBreak/>
              <w:t>T</w:t>
            </w:r>
            <w:r w:rsidR="003625C8" w:rsidRPr="00BA06AD">
              <w:rPr>
                <w:vertAlign w:val="subscript"/>
              </w:rPr>
              <w:t>UL_grant</w:t>
            </w:r>
            <w:proofErr w:type="spellEnd"/>
            <w:r w:rsidR="003625C8" w:rsidRPr="00BA06AD">
              <w:t xml:space="preserve"> ms</w:t>
            </w:r>
            <w:r w:rsidR="003625C8">
              <w:t>, not 0ms. So statement 1 is not correct</w:t>
            </w:r>
            <w:r w:rsidR="003625C8">
              <w:rPr>
                <w:rFonts w:eastAsia="SimSun"/>
              </w:rPr>
              <w:t xml:space="preserve">. For 5ms processing time, we should consult with RAN4 on the possibility to reduce it to 0ms. In addition, how to reduce </w:t>
            </w:r>
            <w:proofErr w:type="spellStart"/>
            <w:r w:rsidR="003625C8" w:rsidRPr="00BA06AD">
              <w:t>T</w:t>
            </w:r>
            <w:r w:rsidR="003625C8" w:rsidRPr="00BA06AD">
              <w:rPr>
                <w:vertAlign w:val="subscript"/>
              </w:rPr>
              <w:t>UL_grant</w:t>
            </w:r>
            <w:proofErr w:type="spellEnd"/>
            <w:r w:rsidR="003625C8" w:rsidRPr="00BA06AD">
              <w:t xml:space="preserve"> ms</w:t>
            </w:r>
            <w:r w:rsidR="003625C8">
              <w:t xml:space="preserve"> to 0ms, it also needs further discussion. </w:t>
            </w:r>
          </w:p>
          <w:p w:rsidR="00FA5286" w:rsidRDefault="003625C8" w:rsidP="003625C8">
            <w:r>
              <w:rPr>
                <w:b/>
                <w:bCs/>
              </w:rPr>
              <w:t>Statement</w:t>
            </w:r>
            <w:r>
              <w:rPr>
                <w:rFonts w:hint="eastAsia"/>
                <w:b/>
                <w:bCs/>
              </w:rPr>
              <w:t>1: With the combination of MBB and RACH-less HO</w:t>
            </w:r>
            <w:r>
              <w:rPr>
                <w:b/>
                <w:bCs/>
              </w:rPr>
              <w:t xml:space="preserve"> </w:t>
            </w:r>
            <w:r w:rsidRPr="000B170B">
              <w:rPr>
                <w:b/>
                <w:bCs/>
                <w:highlight w:val="yellow"/>
              </w:rPr>
              <w:t>in LTE R14</w:t>
            </w:r>
            <w:r>
              <w:rPr>
                <w:rFonts w:hint="eastAsia"/>
                <w:b/>
                <w:bCs/>
              </w:rPr>
              <w:t xml:space="preserve">, the handover interruption </w:t>
            </w:r>
            <w:r>
              <w:rPr>
                <w:b/>
                <w:bCs/>
              </w:rPr>
              <w:t xml:space="preserve">time </w:t>
            </w:r>
            <w:r>
              <w:rPr>
                <w:rFonts w:hint="eastAsia"/>
                <w:b/>
                <w:bCs/>
              </w:rPr>
              <w:t xml:space="preserve">can be reduced </w:t>
            </w:r>
            <w:r>
              <w:rPr>
                <w:b/>
                <w:bCs/>
              </w:rPr>
              <w:t xml:space="preserve">down to </w:t>
            </w:r>
            <w:r w:rsidRPr="00AE6E4C">
              <w:rPr>
                <w:rFonts w:hint="eastAsia"/>
                <w:b/>
                <w:highlight w:val="yellow"/>
              </w:rPr>
              <w:t>5</w:t>
            </w:r>
            <w:r w:rsidRPr="00AE6E4C">
              <w:rPr>
                <w:b/>
                <w:highlight w:val="yellow"/>
              </w:rPr>
              <w:t xml:space="preserve"> </w:t>
            </w:r>
            <w:r w:rsidRPr="00AE6E4C">
              <w:rPr>
                <w:rFonts w:hint="eastAsia"/>
                <w:b/>
                <w:highlight w:val="yellow"/>
              </w:rPr>
              <w:t xml:space="preserve">+ </w:t>
            </w:r>
            <w:proofErr w:type="spellStart"/>
            <w:r w:rsidRPr="00AE6E4C">
              <w:rPr>
                <w:b/>
                <w:highlight w:val="yellow"/>
              </w:rPr>
              <w:t>T</w:t>
            </w:r>
            <w:r w:rsidRPr="00AE6E4C">
              <w:rPr>
                <w:b/>
                <w:highlight w:val="yellow"/>
                <w:vertAlign w:val="subscript"/>
              </w:rPr>
              <w:t>UL_grant</w:t>
            </w:r>
            <w:proofErr w:type="spellEnd"/>
            <w:r w:rsidRPr="00AE6E4C">
              <w:rPr>
                <w:b/>
                <w:highlight w:val="yellow"/>
                <w:vertAlign w:val="subscript"/>
              </w:rPr>
              <w:t xml:space="preserve"> </w:t>
            </w:r>
            <w:r w:rsidRPr="00AE6E4C">
              <w:rPr>
                <w:b/>
                <w:highlight w:val="yellow"/>
              </w:rPr>
              <w:t>ms</w:t>
            </w:r>
            <w:r>
              <w:rPr>
                <w:rFonts w:hint="eastAsia"/>
                <w:b/>
                <w:bCs/>
              </w:rPr>
              <w:t xml:space="preserve"> in LTE </w:t>
            </w:r>
            <w:r>
              <w:rPr>
                <w:b/>
                <w:bCs/>
              </w:rPr>
              <w:t xml:space="preserve">for the intra-frequency case </w:t>
            </w:r>
            <w:r w:rsidRPr="00590AD6">
              <w:rPr>
                <w:b/>
                <w:bCs/>
                <w:highlight w:val="yellow"/>
              </w:rPr>
              <w:t>with same bandwidth of source and target cell.</w:t>
            </w:r>
          </w:p>
        </w:tc>
      </w:tr>
      <w:tr w:rsidR="0008036A" w:rsidTr="000A3412">
        <w:tc>
          <w:tcPr>
            <w:tcW w:w="1526" w:type="dxa"/>
            <w:gridSpan w:val="2"/>
          </w:tcPr>
          <w:p w:rsidR="0008036A" w:rsidRDefault="0008036A" w:rsidP="0008036A">
            <w:pPr>
              <w:rPr>
                <w:rFonts w:eastAsia="SimSun"/>
                <w:bCs/>
              </w:rPr>
            </w:pPr>
            <w:r>
              <w:rPr>
                <w:rFonts w:eastAsia="SimSun"/>
                <w:bCs/>
              </w:rPr>
              <w:lastRenderedPageBreak/>
              <w:t>Ericsson</w:t>
            </w:r>
          </w:p>
        </w:tc>
        <w:tc>
          <w:tcPr>
            <w:tcW w:w="8245" w:type="dxa"/>
          </w:tcPr>
          <w:p w:rsidR="0008036A" w:rsidRDefault="0008036A" w:rsidP="0008036A">
            <w:pPr>
              <w:rPr>
                <w:bCs/>
              </w:rPr>
            </w:pPr>
            <w:r>
              <w:rPr>
                <w:bCs/>
              </w:rPr>
              <w:t>We would like to point out the IMT requirements on 0ms interruption time doesn’t need to be satisfied for every scenario (i.e. every feasible UE capability/implementation and network deployment/implementation combinations).  Even if we assume we introduce functionalities to do so for every scenario, which is rather infeasible, there could still be delay in the transport network and core network that is unavoidable. Thus, it would be good clarify the conditions/assumptions in which the 0ms requirement could be fulfilled. And these are:</w:t>
            </w:r>
          </w:p>
          <w:p w:rsidR="0008036A" w:rsidRDefault="0008036A" w:rsidP="0008036A">
            <w:pPr>
              <w:pStyle w:val="ListParagraph"/>
              <w:numPr>
                <w:ilvl w:val="0"/>
                <w:numId w:val="9"/>
              </w:numPr>
              <w:rPr>
                <w:bCs/>
              </w:rPr>
            </w:pPr>
            <w:r>
              <w:rPr>
                <w:bCs/>
              </w:rPr>
              <w:t>A dual Rx UE with independent RF chain</w:t>
            </w:r>
          </w:p>
          <w:p w:rsidR="0008036A" w:rsidRPr="007E3564" w:rsidRDefault="0008036A" w:rsidP="0008036A">
            <w:pPr>
              <w:pStyle w:val="ListParagraph"/>
              <w:numPr>
                <w:ilvl w:val="0"/>
                <w:numId w:val="9"/>
              </w:numPr>
              <w:rPr>
                <w:bCs/>
              </w:rPr>
            </w:pPr>
            <w:r>
              <w:rPr>
                <w:bCs/>
              </w:rPr>
              <w:t>The same TA at both source and target (or a small TA difference between the source and target that the base stations can tolerate)</w:t>
            </w:r>
          </w:p>
          <w:p w:rsidR="0008036A" w:rsidRDefault="0008036A" w:rsidP="0008036A">
            <w:pPr>
              <w:rPr>
                <w:rFonts w:eastAsia="SimSun"/>
                <w:bCs/>
              </w:rPr>
            </w:pPr>
            <w:r>
              <w:rPr>
                <w:bCs/>
              </w:rPr>
              <w:t xml:space="preserve">With these assumptions, and with MBB+RACH-less HO, a 0ms interruption is feasible in LTE. </w:t>
            </w:r>
            <w:r>
              <w:rPr>
                <w:b/>
                <w:bCs/>
                <w:lang w:eastAsia="en-US"/>
              </w:rPr>
              <w:t>Statement</w:t>
            </w:r>
            <w:r>
              <w:rPr>
                <w:rFonts w:hint="eastAsia"/>
                <w:b/>
                <w:bCs/>
                <w:lang w:eastAsia="en-US"/>
              </w:rPr>
              <w:t xml:space="preserve"> 1: With </w:t>
            </w:r>
            <w:r w:rsidRPr="00E76CD7">
              <w:rPr>
                <w:b/>
                <w:bCs/>
                <w:lang w:eastAsia="en-US"/>
              </w:rPr>
              <w:t>MBB</w:t>
            </w:r>
            <w:r>
              <w:rPr>
                <w:b/>
                <w:bCs/>
                <w:lang w:eastAsia="en-US"/>
              </w:rPr>
              <w:t xml:space="preserve"> and RACH-less HO</w:t>
            </w:r>
            <w:r>
              <w:rPr>
                <w:rFonts w:hint="eastAsia"/>
                <w:b/>
                <w:bCs/>
                <w:lang w:eastAsia="en-US"/>
              </w:rPr>
              <w:t xml:space="preserve">, the handover interruption </w:t>
            </w:r>
            <w:r>
              <w:rPr>
                <w:b/>
                <w:bCs/>
                <w:lang w:eastAsia="en-US"/>
              </w:rPr>
              <w:t xml:space="preserve">time </w:t>
            </w:r>
            <w:r>
              <w:rPr>
                <w:rFonts w:hint="eastAsia"/>
                <w:b/>
                <w:bCs/>
                <w:lang w:eastAsia="en-US"/>
              </w:rPr>
              <w:t xml:space="preserve">can be reduced </w:t>
            </w:r>
            <w:r>
              <w:rPr>
                <w:b/>
                <w:bCs/>
                <w:lang w:eastAsia="en-US"/>
              </w:rPr>
              <w:t>down to 0</w:t>
            </w:r>
            <w:r>
              <w:rPr>
                <w:rFonts w:hint="eastAsia"/>
                <w:b/>
                <w:bCs/>
                <w:lang w:eastAsia="en-US"/>
              </w:rPr>
              <w:t xml:space="preserve">ms in LTE </w:t>
            </w:r>
            <w:r>
              <w:rPr>
                <w:b/>
                <w:bCs/>
                <w:lang w:eastAsia="en-US"/>
              </w:rPr>
              <w:t xml:space="preserve">for the intra-frequency case, under the assumption of a dual Rx UE with independent RF chains and no/negligible </w:t>
            </w:r>
            <w:r w:rsidR="00AA101E">
              <w:rPr>
                <w:b/>
                <w:bCs/>
                <w:lang w:eastAsia="en-US"/>
              </w:rPr>
              <w:t xml:space="preserve">UE </w:t>
            </w:r>
            <w:r>
              <w:rPr>
                <w:b/>
                <w:bCs/>
                <w:lang w:eastAsia="en-US"/>
              </w:rPr>
              <w:t xml:space="preserve">TA difference </w:t>
            </w:r>
            <w:r w:rsidR="00AA101E">
              <w:rPr>
                <w:b/>
                <w:bCs/>
                <w:lang w:eastAsia="en-US"/>
              </w:rPr>
              <w:t xml:space="preserve">towards </w:t>
            </w:r>
            <w:r>
              <w:rPr>
                <w:b/>
                <w:bCs/>
                <w:lang w:eastAsia="en-US"/>
              </w:rPr>
              <w:t xml:space="preserve">the </w:t>
            </w:r>
            <w:r w:rsidR="00AA101E">
              <w:rPr>
                <w:b/>
                <w:bCs/>
                <w:lang w:eastAsia="en-US"/>
              </w:rPr>
              <w:t xml:space="preserve">source and </w:t>
            </w:r>
            <w:r>
              <w:rPr>
                <w:b/>
                <w:bCs/>
                <w:lang w:eastAsia="en-US"/>
              </w:rPr>
              <w:t xml:space="preserve">target. </w:t>
            </w:r>
          </w:p>
        </w:tc>
      </w:tr>
    </w:tbl>
    <w:p w:rsidR="000A3412" w:rsidRDefault="000A3412">
      <w:bookmarkStart w:id="4" w:name="_GoBack"/>
      <w:bookmarkEnd w:id="4"/>
    </w:p>
    <w:tbl>
      <w:tblPr>
        <w:tblStyle w:val="TableGrid"/>
        <w:tblW w:w="0" w:type="auto"/>
        <w:tblLook w:val="04A0"/>
      </w:tblPr>
      <w:tblGrid>
        <w:gridCol w:w="9921"/>
      </w:tblGrid>
      <w:tr w:rsidR="00875FEC" w:rsidTr="00875FEC">
        <w:tc>
          <w:tcPr>
            <w:tcW w:w="9921" w:type="dxa"/>
          </w:tcPr>
          <w:p w:rsidR="00875FEC" w:rsidRDefault="00875FEC" w:rsidP="00875FEC">
            <w:pPr>
              <w:rPr>
                <w:b/>
              </w:rPr>
            </w:pPr>
            <w:r w:rsidRPr="00780626">
              <w:rPr>
                <w:b/>
              </w:rPr>
              <w:t>Summary</w:t>
            </w:r>
            <w:r>
              <w:rPr>
                <w:b/>
              </w:rPr>
              <w:t xml:space="preserve"> of the discussion</w:t>
            </w:r>
            <w:r w:rsidRPr="00780626">
              <w:rPr>
                <w:b/>
              </w:rPr>
              <w:t xml:space="preserve">: </w:t>
            </w:r>
          </w:p>
          <w:p w:rsidR="00875FEC" w:rsidRDefault="00875FEC" w:rsidP="00875FEC">
            <w:r>
              <w:t>A number of different views were expressed. Some of the comments can be addressed by the following reminders:</w:t>
            </w:r>
          </w:p>
          <w:p w:rsidR="00875FEC" w:rsidRPr="006B3D03" w:rsidRDefault="00875FEC" w:rsidP="00875FEC">
            <w:pPr>
              <w:pStyle w:val="ListParagraph"/>
              <w:numPr>
                <w:ilvl w:val="0"/>
                <w:numId w:val="10"/>
              </w:numPr>
              <w:rPr>
                <w:rFonts w:eastAsia="SimSun"/>
                <w:bCs/>
              </w:rPr>
            </w:pPr>
            <w:r w:rsidRPr="006B3D03">
              <w:rPr>
                <w:rFonts w:eastAsia="SimSun"/>
                <w:bCs/>
              </w:rPr>
              <w:t xml:space="preserve">For </w:t>
            </w:r>
            <w:r w:rsidRPr="006B3D03">
              <w:rPr>
                <w:bCs/>
              </w:rPr>
              <w:t>the IMT-2020 requirement on 0</w:t>
            </w:r>
            <w:r w:rsidR="00630872">
              <w:rPr>
                <w:bCs/>
              </w:rPr>
              <w:t xml:space="preserve"> </w:t>
            </w:r>
            <w:r w:rsidRPr="006B3D03">
              <w:rPr>
                <w:bCs/>
              </w:rPr>
              <w:t xml:space="preserve">ms handover interruption time it is sufficient to show that </w:t>
            </w:r>
            <w:r>
              <w:rPr>
                <w:bCs/>
              </w:rPr>
              <w:t xml:space="preserve">Rel-15 </w:t>
            </w:r>
            <w:r w:rsidRPr="006B3D03">
              <w:rPr>
                <w:bCs/>
              </w:rPr>
              <w:t xml:space="preserve">LTE and NR specs fulfill such requirement at least in some conditions, and not necessarily in all possible cases. For instance assumptions can be made on the TA (which can </w:t>
            </w:r>
            <w:r w:rsidR="00603816">
              <w:rPr>
                <w:bCs/>
              </w:rPr>
              <w:t xml:space="preserve">be </w:t>
            </w:r>
            <w:r w:rsidRPr="006B3D03">
              <w:rPr>
                <w:bCs/>
              </w:rPr>
              <w:t>assumed to be the same/similar at both source and target</w:t>
            </w:r>
            <w:r>
              <w:rPr>
                <w:bCs/>
              </w:rPr>
              <w:t xml:space="preserve"> cells)</w:t>
            </w:r>
            <w:r w:rsidR="00603816">
              <w:rPr>
                <w:bCs/>
              </w:rPr>
              <w:t xml:space="preserve"> and more in general on the handover scenario (e.g. intra-node handovers where transport network delays can be neglected), on the network implementation (</w:t>
            </w:r>
            <w:r w:rsidR="007743DD">
              <w:rPr>
                <w:bCs/>
              </w:rPr>
              <w:t>i.e. grant pre-allocation)</w:t>
            </w:r>
            <w:r>
              <w:rPr>
                <w:bCs/>
              </w:rPr>
              <w:t xml:space="preserve"> </w:t>
            </w:r>
            <w:r w:rsidRPr="006B3D03">
              <w:rPr>
                <w:bCs/>
              </w:rPr>
              <w:t>and on the UE RF architecture (e.g. in terms of simultaneous TX/RX capabilities).</w:t>
            </w:r>
          </w:p>
          <w:p w:rsidR="00875FEC" w:rsidRDefault="00875FEC" w:rsidP="00875FEC">
            <w:pPr>
              <w:pStyle w:val="ListParagraph"/>
              <w:numPr>
                <w:ilvl w:val="0"/>
                <w:numId w:val="10"/>
              </w:numPr>
              <w:rPr>
                <w:rFonts w:eastAsia="SimSun"/>
                <w:bCs/>
              </w:rPr>
            </w:pPr>
            <w:r w:rsidRPr="00BD1D06">
              <w:rPr>
                <w:rFonts w:eastAsia="SimSun"/>
                <w:bCs/>
              </w:rPr>
              <w:t xml:space="preserve">The handover interruption time </w:t>
            </w:r>
            <w:r>
              <w:rPr>
                <w:rFonts w:eastAsia="SimSun"/>
                <w:bCs/>
              </w:rPr>
              <w:t xml:space="preserve">under investigation is the service interruption time (and not e.g. the interruption time at physical layer). </w:t>
            </w:r>
            <w:r w:rsidRPr="00BD1D06">
              <w:rPr>
                <w:rFonts w:eastAsia="SimSun"/>
                <w:bCs/>
              </w:rPr>
              <w:t xml:space="preserve">This includes the time required to perform all the needed signalling procedures, including the RACH procedure (if needed). </w:t>
            </w:r>
          </w:p>
          <w:p w:rsidR="00875FEC" w:rsidRPr="00780626" w:rsidRDefault="00875FEC" w:rsidP="00875FEC">
            <w:r>
              <w:t>Considering this, the best match of the conclusions provided by different companies seems to be the following:</w:t>
            </w:r>
          </w:p>
          <w:p w:rsidR="00875FEC" w:rsidRPr="00692724" w:rsidRDefault="00875FEC" w:rsidP="00875FEC">
            <w:pPr>
              <w:rPr>
                <w:i/>
              </w:rPr>
            </w:pPr>
            <w:r w:rsidRPr="00692724">
              <w:rPr>
                <w:b/>
                <w:i/>
              </w:rPr>
              <w:t>Conclusion 1:</w:t>
            </w:r>
            <w:r w:rsidRPr="00692724">
              <w:rPr>
                <w:i/>
              </w:rPr>
              <w:t xml:space="preserve"> For the intra-frequency case, under the assumption of a dual RX UE (with independent RF chains), w</w:t>
            </w:r>
            <w:r w:rsidRPr="00692724">
              <w:rPr>
                <w:rFonts w:hint="eastAsia"/>
                <w:i/>
              </w:rPr>
              <w:t xml:space="preserve">ith the combination of </w:t>
            </w:r>
            <w:r w:rsidRPr="00692724">
              <w:rPr>
                <w:i/>
              </w:rPr>
              <w:t>Make-Before-Break (</w:t>
            </w:r>
            <w:r w:rsidRPr="00692724">
              <w:rPr>
                <w:rFonts w:hint="eastAsia"/>
                <w:i/>
              </w:rPr>
              <w:t>MBB</w:t>
            </w:r>
            <w:r w:rsidRPr="00692724">
              <w:rPr>
                <w:i/>
              </w:rPr>
              <w:t>)</w:t>
            </w:r>
            <w:r w:rsidRPr="00692724">
              <w:rPr>
                <w:rFonts w:hint="eastAsia"/>
                <w:i/>
              </w:rPr>
              <w:t xml:space="preserve"> and RACH-less handover, the handover interruption </w:t>
            </w:r>
            <w:r w:rsidRPr="00692724">
              <w:rPr>
                <w:i/>
              </w:rPr>
              <w:t xml:space="preserve">time in LTE </w:t>
            </w:r>
            <w:r w:rsidRPr="00692724">
              <w:rPr>
                <w:rFonts w:hint="eastAsia"/>
                <w:i/>
              </w:rPr>
              <w:t xml:space="preserve">can be reduced </w:t>
            </w:r>
            <w:r w:rsidRPr="00692724">
              <w:rPr>
                <w:i/>
              </w:rPr>
              <w:t>down to 0</w:t>
            </w:r>
            <w:r w:rsidR="00630872">
              <w:rPr>
                <w:i/>
              </w:rPr>
              <w:t xml:space="preserve"> </w:t>
            </w:r>
            <w:r w:rsidRPr="00692724">
              <w:rPr>
                <w:rFonts w:hint="eastAsia"/>
                <w:i/>
              </w:rPr>
              <w:t xml:space="preserve">ms </w:t>
            </w:r>
            <w:r w:rsidRPr="00692724">
              <w:rPr>
                <w:i/>
              </w:rPr>
              <w:t>(in the scenarios where RACH-less handover is applicable, i.e. no/negligible UE TA difference between the source and the target cell).</w:t>
            </w:r>
          </w:p>
          <w:p w:rsidR="00875FEC" w:rsidRDefault="00875FEC" w:rsidP="00875FEC">
            <w:r>
              <w:t xml:space="preserve">Regarding the case of </w:t>
            </w:r>
            <w:r w:rsidRPr="00780626">
              <w:t xml:space="preserve">a single RX UE, </w:t>
            </w:r>
            <w:r>
              <w:t>there seems to be a quite common understanding</w:t>
            </w:r>
            <w:r w:rsidRPr="00780626">
              <w:t xml:space="preserve"> that </w:t>
            </w:r>
            <w:r w:rsidRPr="00780626">
              <w:rPr>
                <w:rFonts w:hint="eastAsia"/>
              </w:rPr>
              <w:t xml:space="preserve">the handover interruption </w:t>
            </w:r>
            <w:r w:rsidRPr="00780626">
              <w:t xml:space="preserve">time in the same scenario </w:t>
            </w:r>
            <w:r w:rsidRPr="00780626">
              <w:rPr>
                <w:rFonts w:hint="eastAsia"/>
              </w:rPr>
              <w:t xml:space="preserve">can be reduced </w:t>
            </w:r>
            <w:r w:rsidRPr="00780626">
              <w:t>down to the UE processing time (e.g. for RF/baseband re-tuning), currently assumed to be 5</w:t>
            </w:r>
            <w:r>
              <w:t xml:space="preserve"> </w:t>
            </w:r>
            <w:r w:rsidRPr="00780626">
              <w:t xml:space="preserve">ms in RAN4 specifications. </w:t>
            </w:r>
            <w:r>
              <w:t>For</w:t>
            </w:r>
            <w:r w:rsidRPr="00780626">
              <w:t xml:space="preserve"> this, </w:t>
            </w:r>
            <w:r>
              <w:t>some companies wonder</w:t>
            </w:r>
            <w:r w:rsidRPr="00780626">
              <w:t xml:space="preserve"> whether there are any conditions (e.g. the source and the target cell are completely synchronized with same bandwidth and no need for RF tuning) where this delay component can be neglected and the </w:t>
            </w:r>
            <w:r w:rsidRPr="00780626">
              <w:rPr>
                <w:rFonts w:hint="eastAsia"/>
              </w:rPr>
              <w:t xml:space="preserve">handover interruption </w:t>
            </w:r>
            <w:r w:rsidRPr="00780626">
              <w:t xml:space="preserve">time can then be </w:t>
            </w:r>
            <w:r w:rsidRPr="00780626">
              <w:rPr>
                <w:rFonts w:hint="eastAsia"/>
              </w:rPr>
              <w:t xml:space="preserve">reduced </w:t>
            </w:r>
            <w:r w:rsidRPr="00780626">
              <w:t>down to 0</w:t>
            </w:r>
            <w:r w:rsidR="00630872">
              <w:t xml:space="preserve"> </w:t>
            </w:r>
            <w:proofErr w:type="spellStart"/>
            <w:r w:rsidRPr="00780626">
              <w:rPr>
                <w:rFonts w:hint="eastAsia"/>
              </w:rPr>
              <w:t>ms</w:t>
            </w:r>
            <w:r w:rsidRPr="00780626">
              <w:t>.</w:t>
            </w:r>
            <w:proofErr w:type="spellEnd"/>
            <w:r>
              <w:t xml:space="preserve"> RAN4 would have to be consulted to answer this.</w:t>
            </w:r>
          </w:p>
        </w:tc>
      </w:tr>
    </w:tbl>
    <w:p w:rsidR="00875FEC" w:rsidRDefault="00875FEC"/>
    <w:p w:rsidR="000A3412" w:rsidRDefault="00FD61B5">
      <w:r>
        <w:rPr>
          <w:rFonts w:hint="eastAsia"/>
        </w:rPr>
        <w:t xml:space="preserve">The combination of MBB and RACH-less HO </w:t>
      </w:r>
      <w:r>
        <w:t>wa</w:t>
      </w:r>
      <w:r>
        <w:rPr>
          <w:rFonts w:hint="eastAsia"/>
        </w:rPr>
        <w:t xml:space="preserve">s introduced only for the intra-frequency scenario. And according to the analysis in </w:t>
      </w:r>
      <w:r>
        <w:t>some</w:t>
      </w:r>
      <w:r>
        <w:rPr>
          <w:rFonts w:hint="eastAsia"/>
        </w:rPr>
        <w:t xml:space="preserve"> compan</w:t>
      </w:r>
      <w:r>
        <w:t>y</w:t>
      </w:r>
      <w:r>
        <w:rPr>
          <w:rFonts w:hint="eastAsia"/>
        </w:rPr>
        <w:t xml:space="preserve"> contribution</w:t>
      </w:r>
      <w:r>
        <w:t xml:space="preserve"> (e.g.</w:t>
      </w:r>
      <w:r w:rsidR="007C0208">
        <w:rPr>
          <w:rFonts w:hint="eastAsia"/>
        </w:rPr>
        <w:fldChar w:fldCharType="begin"/>
      </w:r>
      <w:r>
        <w:rPr>
          <w:rFonts w:hint="eastAsia"/>
        </w:rPr>
        <w:instrText xml:space="preserve"> REF _Ref6675 \n \h </w:instrText>
      </w:r>
      <w:r w:rsidR="007C0208">
        <w:rPr>
          <w:rFonts w:hint="eastAsia"/>
        </w:rPr>
      </w:r>
      <w:r w:rsidR="007C0208">
        <w:rPr>
          <w:rFonts w:hint="eastAsia"/>
        </w:rPr>
        <w:fldChar w:fldCharType="separate"/>
      </w:r>
      <w:r>
        <w:rPr>
          <w:rFonts w:hint="eastAsia"/>
        </w:rPr>
        <w:t>[5]</w:t>
      </w:r>
      <w:r w:rsidR="007C0208">
        <w:rPr>
          <w:rFonts w:hint="eastAsia"/>
        </w:rPr>
        <w:fldChar w:fldCharType="end"/>
      </w:r>
      <w:r>
        <w:t>)</w:t>
      </w:r>
      <w:r>
        <w:rPr>
          <w:rFonts w:hint="eastAsia"/>
        </w:rPr>
        <w:t xml:space="preserve">, the </w:t>
      </w:r>
      <w:bookmarkStart w:id="5" w:name="OLE_LINK3"/>
      <w:r>
        <w:rPr>
          <w:rFonts w:hint="eastAsia"/>
        </w:rPr>
        <w:t>RACH-less handover can also be supported in NR both for low frequencies and high frequencies</w:t>
      </w:r>
      <w:r>
        <w:t>,</w:t>
      </w:r>
      <w:r>
        <w:rPr>
          <w:rFonts w:hint="eastAsia"/>
        </w:rPr>
        <w:t xml:space="preserve"> with some minor changes </w:t>
      </w:r>
      <w:r>
        <w:t xml:space="preserve">to </w:t>
      </w:r>
      <w:r>
        <w:rPr>
          <w:rFonts w:hint="eastAsia"/>
        </w:rPr>
        <w:t>tak</w:t>
      </w:r>
      <w:r>
        <w:t>e</w:t>
      </w:r>
      <w:r>
        <w:rPr>
          <w:rFonts w:hint="eastAsia"/>
        </w:rPr>
        <w:t xml:space="preserve"> the </w:t>
      </w:r>
      <w:proofErr w:type="spellStart"/>
      <w:r>
        <w:rPr>
          <w:rFonts w:hint="eastAsia"/>
        </w:rPr>
        <w:t>beamforming</w:t>
      </w:r>
      <w:proofErr w:type="spellEnd"/>
      <w:r w:rsidR="00986617">
        <w:t xml:space="preserve"> </w:t>
      </w:r>
      <w:r>
        <w:t>aspects</w:t>
      </w:r>
      <w:r>
        <w:rPr>
          <w:rFonts w:hint="eastAsia"/>
        </w:rPr>
        <w:t xml:space="preserve"> into consideration</w:t>
      </w:r>
      <w:bookmarkEnd w:id="5"/>
      <w:r>
        <w:rPr>
          <w:rFonts w:hint="eastAsia"/>
        </w:rPr>
        <w:t>. For both cases, similar</w:t>
      </w:r>
      <w:r>
        <w:t>ly to</w:t>
      </w:r>
      <w:r>
        <w:rPr>
          <w:rFonts w:hint="eastAsia"/>
        </w:rPr>
        <w:t xml:space="preserve"> the analysis in Table 2, with the combination of MBB and RACH-less</w:t>
      </w:r>
      <w:r>
        <w:t xml:space="preserve"> handover</w:t>
      </w:r>
      <w:r>
        <w:rPr>
          <w:rFonts w:hint="eastAsia"/>
        </w:rPr>
        <w:t xml:space="preserve">, the handover interruption time </w:t>
      </w:r>
      <w:r>
        <w:t xml:space="preserve">in NR </w:t>
      </w:r>
      <w:r>
        <w:rPr>
          <w:rFonts w:hint="eastAsia"/>
        </w:rPr>
        <w:t xml:space="preserve">can be reduced </w:t>
      </w:r>
      <w:r>
        <w:t xml:space="preserve">to 0ms at least for the intra-frequency case. </w:t>
      </w:r>
    </w:p>
    <w:p w:rsidR="000A3412" w:rsidRDefault="00FD61B5">
      <w:pPr>
        <w:rPr>
          <w:b/>
          <w:bCs/>
        </w:rPr>
      </w:pPr>
      <w:r>
        <w:rPr>
          <w:rFonts w:hint="eastAsia"/>
          <w:b/>
          <w:bCs/>
        </w:rPr>
        <w:t xml:space="preserve">Observation </w:t>
      </w:r>
      <w:r>
        <w:rPr>
          <w:b/>
          <w:bCs/>
        </w:rPr>
        <w:t>1</w:t>
      </w:r>
      <w:r>
        <w:rPr>
          <w:rFonts w:hint="eastAsia"/>
          <w:b/>
          <w:bCs/>
        </w:rPr>
        <w:t>: RACH-less handover can also be supported in NR both for low frequencies and high frequencies</w:t>
      </w:r>
      <w:r>
        <w:rPr>
          <w:b/>
          <w:bCs/>
        </w:rPr>
        <w:t>,</w:t>
      </w:r>
      <w:r>
        <w:rPr>
          <w:rFonts w:hint="eastAsia"/>
          <w:b/>
          <w:bCs/>
        </w:rPr>
        <w:t xml:space="preserve"> with some minor changes </w:t>
      </w:r>
      <w:r>
        <w:rPr>
          <w:b/>
          <w:bCs/>
        </w:rPr>
        <w:t xml:space="preserve">to </w:t>
      </w:r>
      <w:r>
        <w:rPr>
          <w:rFonts w:hint="eastAsia"/>
          <w:b/>
          <w:bCs/>
        </w:rPr>
        <w:t>tak</w:t>
      </w:r>
      <w:r>
        <w:rPr>
          <w:b/>
          <w:bCs/>
        </w:rPr>
        <w:t>e</w:t>
      </w:r>
      <w:r>
        <w:rPr>
          <w:rFonts w:hint="eastAsia"/>
          <w:b/>
          <w:bCs/>
        </w:rPr>
        <w:t xml:space="preserve"> the </w:t>
      </w:r>
      <w:proofErr w:type="spellStart"/>
      <w:r>
        <w:rPr>
          <w:rFonts w:hint="eastAsia"/>
          <w:b/>
          <w:bCs/>
        </w:rPr>
        <w:t>beamforming</w:t>
      </w:r>
      <w:proofErr w:type="spellEnd"/>
      <w:r w:rsidR="00986617">
        <w:rPr>
          <w:b/>
          <w:bCs/>
        </w:rPr>
        <w:t xml:space="preserve"> </w:t>
      </w:r>
      <w:r>
        <w:rPr>
          <w:b/>
          <w:bCs/>
        </w:rPr>
        <w:t>aspects</w:t>
      </w:r>
      <w:r>
        <w:rPr>
          <w:rFonts w:hint="eastAsia"/>
          <w:b/>
          <w:bCs/>
        </w:rPr>
        <w:t xml:space="preserve"> into consideration.</w:t>
      </w:r>
    </w:p>
    <w:p w:rsidR="000A3412" w:rsidRDefault="00FD61B5">
      <w:pPr>
        <w:rPr>
          <w:b/>
          <w:bCs/>
        </w:rPr>
      </w:pPr>
      <w:r>
        <w:rPr>
          <w:b/>
          <w:bCs/>
        </w:rPr>
        <w:t>Statement 2</w:t>
      </w:r>
      <w:r>
        <w:rPr>
          <w:rFonts w:hint="eastAsia"/>
          <w:b/>
          <w:bCs/>
        </w:rPr>
        <w:t xml:space="preserve">: With the combination of MBB and RACH-less HO, the handover interruption </w:t>
      </w:r>
      <w:r>
        <w:rPr>
          <w:b/>
          <w:bCs/>
        </w:rPr>
        <w:t xml:space="preserve">time </w:t>
      </w:r>
      <w:r>
        <w:rPr>
          <w:rFonts w:hint="eastAsia"/>
          <w:b/>
          <w:bCs/>
        </w:rPr>
        <w:t xml:space="preserve">can be reduced </w:t>
      </w:r>
      <w:r>
        <w:rPr>
          <w:b/>
          <w:bCs/>
        </w:rPr>
        <w:t>down to</w:t>
      </w:r>
      <w:r>
        <w:rPr>
          <w:rFonts w:hint="eastAsia"/>
          <w:b/>
          <w:bCs/>
        </w:rPr>
        <w:t xml:space="preserve"> 0</w:t>
      </w:r>
      <w:r>
        <w:rPr>
          <w:b/>
          <w:bCs/>
        </w:rPr>
        <w:t>ms</w:t>
      </w:r>
      <w:r w:rsidR="00986617">
        <w:rPr>
          <w:b/>
          <w:bCs/>
        </w:rPr>
        <w:t xml:space="preserve"> </w:t>
      </w:r>
      <w:r>
        <w:rPr>
          <w:b/>
          <w:bCs/>
        </w:rPr>
        <w:t>in</w:t>
      </w:r>
      <w:r>
        <w:rPr>
          <w:rFonts w:hint="eastAsia"/>
          <w:b/>
          <w:bCs/>
        </w:rPr>
        <w:t xml:space="preserve"> NR at least for the intra-frequency </w:t>
      </w:r>
      <w:r>
        <w:rPr>
          <w:b/>
          <w:bCs/>
        </w:rPr>
        <w:t>case</w:t>
      </w:r>
      <w:r>
        <w:rPr>
          <w:rFonts w:hint="eastAsia"/>
          <w:b/>
          <w:bCs/>
        </w:rPr>
        <w:t xml:space="preserve">. </w:t>
      </w:r>
    </w:p>
    <w:p w:rsidR="000A3412" w:rsidRDefault="00FD61B5">
      <w:pPr>
        <w:rPr>
          <w:bCs/>
        </w:rPr>
      </w:pPr>
      <w:r>
        <w:rPr>
          <w:bCs/>
        </w:rPr>
        <w:t>Companies are invited to comment on the analysis above for NR and then on Statement 2.</w:t>
      </w:r>
    </w:p>
    <w:tbl>
      <w:tblPr>
        <w:tblStyle w:val="TableGrid"/>
        <w:tblW w:w="9771" w:type="dxa"/>
        <w:tblLayout w:type="fixed"/>
        <w:tblLook w:val="04A0"/>
      </w:tblPr>
      <w:tblGrid>
        <w:gridCol w:w="1517"/>
        <w:gridCol w:w="8254"/>
      </w:tblGrid>
      <w:tr w:rsidR="000A3412">
        <w:tc>
          <w:tcPr>
            <w:tcW w:w="1517" w:type="dxa"/>
          </w:tcPr>
          <w:p w:rsidR="000A3412" w:rsidRDefault="00FD61B5">
            <w:pPr>
              <w:rPr>
                <w:b/>
                <w:bCs/>
                <w:lang w:eastAsia="en-US"/>
              </w:rPr>
            </w:pPr>
            <w:r>
              <w:rPr>
                <w:b/>
                <w:bCs/>
                <w:lang w:eastAsia="en-US"/>
              </w:rPr>
              <w:t>Company</w:t>
            </w:r>
          </w:p>
        </w:tc>
        <w:tc>
          <w:tcPr>
            <w:tcW w:w="8254" w:type="dxa"/>
          </w:tcPr>
          <w:p w:rsidR="000A3412" w:rsidRDefault="00FD61B5">
            <w:pPr>
              <w:rPr>
                <w:b/>
                <w:bCs/>
                <w:lang w:eastAsia="en-US"/>
              </w:rPr>
            </w:pPr>
            <w:r>
              <w:rPr>
                <w:b/>
                <w:bCs/>
                <w:lang w:eastAsia="en-US"/>
              </w:rPr>
              <w:t>Comment</w:t>
            </w:r>
          </w:p>
        </w:tc>
      </w:tr>
      <w:tr w:rsidR="000A3412">
        <w:tc>
          <w:tcPr>
            <w:tcW w:w="1517" w:type="dxa"/>
          </w:tcPr>
          <w:p w:rsidR="000A3412" w:rsidRDefault="00FD61B5">
            <w:pPr>
              <w:rPr>
                <w:bCs/>
                <w:lang w:eastAsia="ko-KR"/>
              </w:rPr>
            </w:pPr>
            <w:r>
              <w:rPr>
                <w:rFonts w:hint="eastAsia"/>
                <w:bCs/>
                <w:lang w:eastAsia="ko-KR"/>
              </w:rPr>
              <w:t>Samsung</w:t>
            </w:r>
          </w:p>
        </w:tc>
        <w:tc>
          <w:tcPr>
            <w:tcW w:w="8254" w:type="dxa"/>
          </w:tcPr>
          <w:p w:rsidR="000A3412" w:rsidRDefault="00FD61B5">
            <w:pPr>
              <w:rPr>
                <w:bCs/>
                <w:lang w:eastAsia="ko-KR"/>
              </w:rPr>
            </w:pPr>
            <w:r>
              <w:rPr>
                <w:rFonts w:hint="eastAsia"/>
                <w:bCs/>
                <w:lang w:eastAsia="ko-KR"/>
              </w:rPr>
              <w:t xml:space="preserve">Even though RAN4 has not finally agreed the </w:t>
            </w:r>
            <w:proofErr w:type="spellStart"/>
            <w:r>
              <w:rPr>
                <w:rFonts w:hint="eastAsia"/>
                <w:bCs/>
                <w:lang w:eastAsia="ko-KR"/>
              </w:rPr>
              <w:t>T_interrupt</w:t>
            </w:r>
            <w:proofErr w:type="spellEnd"/>
            <w:r>
              <w:rPr>
                <w:rFonts w:hint="eastAsia"/>
                <w:bCs/>
                <w:lang w:eastAsia="ko-KR"/>
              </w:rPr>
              <w:t xml:space="preserve"> formula for NR, the p</w:t>
            </w:r>
            <w:r w:rsidR="00630872">
              <w:rPr>
                <w:rFonts w:hint="eastAsia"/>
                <w:bCs/>
                <w:lang w:eastAsia="ko-KR"/>
              </w:rPr>
              <w:t xml:space="preserve">reliminary proposals suggest </w:t>
            </w:r>
            <w:proofErr w:type="gramStart"/>
            <w:r w:rsidR="00630872">
              <w:rPr>
                <w:rFonts w:hint="eastAsia"/>
                <w:bCs/>
                <w:lang w:eastAsia="ko-KR"/>
              </w:rPr>
              <w:t>to</w:t>
            </w:r>
            <w:r w:rsidR="00630872">
              <w:rPr>
                <w:bCs/>
                <w:lang w:eastAsia="ko-KR"/>
              </w:rPr>
              <w:t xml:space="preserve"> </w:t>
            </w:r>
            <w:r>
              <w:rPr>
                <w:rFonts w:hint="eastAsia"/>
                <w:bCs/>
                <w:lang w:eastAsia="ko-KR"/>
              </w:rPr>
              <w:t>follow</w:t>
            </w:r>
            <w:proofErr w:type="gramEnd"/>
            <w:r>
              <w:rPr>
                <w:rFonts w:hint="eastAsia"/>
                <w:bCs/>
                <w:lang w:eastAsia="ko-KR"/>
              </w:rPr>
              <w:t xml:space="preserve"> the same logic. In other words, there will be the baseline interruption </w:t>
            </w:r>
            <w:r>
              <w:rPr>
                <w:bCs/>
                <w:lang w:eastAsia="ko-KR"/>
              </w:rPr>
              <w:t>component</w:t>
            </w:r>
            <w:r>
              <w:rPr>
                <w:rFonts w:hint="eastAsia"/>
                <w:bCs/>
                <w:lang w:eastAsia="ko-KR"/>
              </w:rPr>
              <w:t xml:space="preserve"> of 20ms (same as in LTE) and other components caused by cell search delay, SSB search delay, etc. Nevertheless, regardless of how the final formula look like for NR, the MBB-like feature for NR can reduce/eliminate </w:t>
            </w:r>
            <w:proofErr w:type="spellStart"/>
            <w:r>
              <w:rPr>
                <w:rFonts w:hint="eastAsia"/>
                <w:bCs/>
                <w:lang w:eastAsia="ko-KR"/>
              </w:rPr>
              <w:t>T_interrupt</w:t>
            </w:r>
            <w:proofErr w:type="spellEnd"/>
            <w:r>
              <w:rPr>
                <w:rFonts w:hint="eastAsia"/>
                <w:bCs/>
                <w:lang w:eastAsia="ko-KR"/>
              </w:rPr>
              <w:t xml:space="preserve"> interruption time provided that the UE RF and HW components can be tuned to the target cell for the synchronization purposes without losing a sync to the current serving cell.</w:t>
            </w:r>
          </w:p>
          <w:p w:rsidR="000A3412" w:rsidRDefault="00FD61B5">
            <w:pPr>
              <w:rPr>
                <w:bCs/>
                <w:lang w:eastAsia="ko-KR"/>
              </w:rPr>
            </w:pPr>
            <w:r>
              <w:rPr>
                <w:rFonts w:hint="eastAsia"/>
                <w:bCs/>
                <w:lang w:eastAsia="ko-KR"/>
              </w:rPr>
              <w:t xml:space="preserve">And it is worth emphasizing one more time that it is only the MBB feature that saves the </w:t>
            </w:r>
            <w:r>
              <w:rPr>
                <w:bCs/>
                <w:lang w:eastAsia="ko-KR"/>
              </w:rPr>
              <w:t>interruption</w:t>
            </w:r>
            <w:r>
              <w:rPr>
                <w:rFonts w:hint="eastAsia"/>
                <w:bCs/>
                <w:lang w:eastAsia="ko-KR"/>
              </w:rPr>
              <w:t xml:space="preserve"> time, not RACH-less.</w:t>
            </w:r>
          </w:p>
          <w:p w:rsidR="000A3412" w:rsidRDefault="00FD61B5">
            <w:pPr>
              <w:rPr>
                <w:bCs/>
                <w:lang w:eastAsia="ko-KR"/>
              </w:rPr>
            </w:pPr>
            <w:r>
              <w:rPr>
                <w:b/>
                <w:bCs/>
                <w:lang w:eastAsia="en-US"/>
              </w:rPr>
              <w:t>Statement 2</w:t>
            </w:r>
            <w:r>
              <w:rPr>
                <w:rFonts w:hint="eastAsia"/>
                <w:b/>
                <w:bCs/>
                <w:lang w:eastAsia="en-US"/>
              </w:rPr>
              <w:t xml:space="preserve">: With </w:t>
            </w:r>
            <w:r w:rsidR="000A3412" w:rsidRPr="000A3412">
              <w:rPr>
                <w:b/>
                <w:bCs/>
                <w:highlight w:val="yellow"/>
                <w:lang w:eastAsia="en-US"/>
              </w:rPr>
              <w:t>MBB</w:t>
            </w:r>
            <w:r>
              <w:rPr>
                <w:rFonts w:hint="eastAsia"/>
                <w:b/>
                <w:bCs/>
                <w:lang w:eastAsia="en-US"/>
              </w:rPr>
              <w:t xml:space="preserve">, the handover interruption </w:t>
            </w:r>
            <w:r>
              <w:rPr>
                <w:b/>
                <w:bCs/>
                <w:lang w:eastAsia="en-US"/>
              </w:rPr>
              <w:t xml:space="preserve">time </w:t>
            </w:r>
            <w:r>
              <w:rPr>
                <w:rFonts w:hint="eastAsia"/>
                <w:b/>
                <w:bCs/>
                <w:lang w:eastAsia="en-US"/>
              </w:rPr>
              <w:t xml:space="preserve">can be reduced </w:t>
            </w:r>
            <w:r>
              <w:rPr>
                <w:b/>
                <w:bCs/>
                <w:lang w:eastAsia="en-US"/>
              </w:rPr>
              <w:t>down to</w:t>
            </w:r>
            <w:r>
              <w:rPr>
                <w:rFonts w:hint="eastAsia"/>
                <w:b/>
                <w:bCs/>
                <w:lang w:eastAsia="en-US"/>
              </w:rPr>
              <w:t xml:space="preserve"> 0</w:t>
            </w:r>
            <w:r>
              <w:rPr>
                <w:b/>
                <w:bCs/>
                <w:lang w:eastAsia="en-US"/>
              </w:rPr>
              <w:t>msin</w:t>
            </w:r>
            <w:r>
              <w:rPr>
                <w:rFonts w:hint="eastAsia"/>
                <w:b/>
                <w:bCs/>
                <w:lang w:eastAsia="en-US"/>
              </w:rPr>
              <w:t xml:space="preserve"> NR for the intra-frequency </w:t>
            </w:r>
            <w:r>
              <w:rPr>
                <w:b/>
                <w:bCs/>
                <w:lang w:eastAsia="en-US"/>
              </w:rPr>
              <w:t>case</w:t>
            </w:r>
          </w:p>
        </w:tc>
      </w:tr>
      <w:tr w:rsidR="000A3412">
        <w:tc>
          <w:tcPr>
            <w:tcW w:w="1517" w:type="dxa"/>
          </w:tcPr>
          <w:p w:rsidR="000A3412" w:rsidRDefault="00FD61B5">
            <w:pPr>
              <w:rPr>
                <w:bCs/>
                <w:lang w:eastAsia="en-US"/>
              </w:rPr>
            </w:pPr>
            <w:proofErr w:type="spellStart"/>
            <w:r>
              <w:rPr>
                <w:bCs/>
                <w:lang w:eastAsia="en-US"/>
              </w:rPr>
              <w:t>Huawei</w:t>
            </w:r>
            <w:proofErr w:type="spellEnd"/>
            <w:r>
              <w:rPr>
                <w:bCs/>
                <w:lang w:eastAsia="en-US"/>
              </w:rPr>
              <w:t xml:space="preserve"> &amp; </w:t>
            </w:r>
            <w:proofErr w:type="spellStart"/>
            <w:r>
              <w:rPr>
                <w:bCs/>
                <w:lang w:eastAsia="en-US"/>
              </w:rPr>
              <w:t>HiSilicon</w:t>
            </w:r>
            <w:proofErr w:type="spellEnd"/>
          </w:p>
        </w:tc>
        <w:tc>
          <w:tcPr>
            <w:tcW w:w="8254" w:type="dxa"/>
          </w:tcPr>
          <w:p w:rsidR="000A3412" w:rsidRDefault="00FD61B5">
            <w:pPr>
              <w:rPr>
                <w:bCs/>
                <w:lang w:eastAsia="en-US"/>
              </w:rPr>
            </w:pPr>
            <w:r>
              <w:rPr>
                <w:bCs/>
                <w:lang w:eastAsia="en-US"/>
              </w:rPr>
              <w:t>Based on the analysis regarding to Statement 1, the exiting LTE MBB scheme has flaws. It compromises the HO reliability performance and cannot achieve reliable HO with 0ms interruption. Existing MBB should not be reused in NR. NR is completely new, it deserves new schemes with much better performance to fully meet IMT 2020 requirement, rather than reuses the LTE MBB schemes which does not meet the IMT 2020 requirement.</w:t>
            </w:r>
          </w:p>
          <w:p w:rsidR="000A3412" w:rsidRDefault="00FD61B5">
            <w:pPr>
              <w:rPr>
                <w:b/>
                <w:bCs/>
                <w:lang w:eastAsia="en-US"/>
              </w:rPr>
            </w:pPr>
            <w:r>
              <w:rPr>
                <w:b/>
                <w:bCs/>
                <w:lang w:eastAsia="en-US"/>
              </w:rPr>
              <w:t>We do not agree on Statement 2.</w:t>
            </w:r>
          </w:p>
          <w:p w:rsidR="000A3412" w:rsidRDefault="00FD61B5">
            <w:pPr>
              <w:rPr>
                <w:bCs/>
                <w:lang w:eastAsia="en-US"/>
              </w:rPr>
            </w:pPr>
            <w:r>
              <w:rPr>
                <w:bCs/>
                <w:lang w:eastAsia="en-US"/>
              </w:rPr>
              <w:t>For REL 15 NR, we suggest to first confirm/enable at least</w:t>
            </w:r>
            <w:r w:rsidR="001C492D">
              <w:rPr>
                <w:bCs/>
                <w:lang w:eastAsia="en-US"/>
              </w:rPr>
              <w:t xml:space="preserve"> </w:t>
            </w:r>
            <w:r>
              <w:rPr>
                <w:bCs/>
                <w:lang w:eastAsia="en-US"/>
              </w:rPr>
              <w:t xml:space="preserve">inter-frequency DC based HO </w:t>
            </w:r>
            <w:r>
              <w:rPr>
                <w:bCs/>
                <w:lang w:eastAsia="en-US"/>
              </w:rPr>
              <w:lastRenderedPageBreak/>
              <w:t>without PDCP anchor change (type 2 DC</w:t>
            </w:r>
            <w:r w:rsidR="001C492D">
              <w:rPr>
                <w:bCs/>
                <w:lang w:eastAsia="en-US"/>
              </w:rPr>
              <w:t xml:space="preserve"> </w:t>
            </w:r>
            <w:r>
              <w:rPr>
                <w:bCs/>
                <w:lang w:eastAsia="en-US"/>
              </w:rPr>
              <w:t>based HO). It had been agreed in RAN#97bis that NR supports</w:t>
            </w:r>
            <w:r w:rsidR="001C492D">
              <w:rPr>
                <w:bCs/>
                <w:lang w:eastAsia="en-US"/>
              </w:rPr>
              <w:t xml:space="preserve"> </w:t>
            </w:r>
            <w:r>
              <w:rPr>
                <w:lang w:eastAsia="en-US"/>
              </w:rPr>
              <w:t>HO with no PDCP anchor change/reset. This agreement has been summarized in TS38.300: “</w:t>
            </w:r>
            <w:r>
              <w:t xml:space="preserve">RRC managed handovers with and </w:t>
            </w:r>
            <w:r>
              <w:rPr>
                <w:highlight w:val="yellow"/>
                <w:lang w:eastAsia="en-US"/>
              </w:rPr>
              <w:t>without PDCP entity re-establishment</w:t>
            </w:r>
            <w:r>
              <w:t xml:space="preserve"> are both supported”. Under the CU/DU architecture, DC based HO among the </w:t>
            </w:r>
            <w:proofErr w:type="spellStart"/>
            <w:r>
              <w:t>D</w:t>
            </w:r>
            <w:r w:rsidR="00247513">
              <w:t>u</w:t>
            </w:r>
            <w:r>
              <w:t>s</w:t>
            </w:r>
            <w:proofErr w:type="spellEnd"/>
            <w:r>
              <w:t xml:space="preserve"> under the same CU can be realized by adding a target DU cell as a </w:t>
            </w:r>
            <w:proofErr w:type="spellStart"/>
            <w:r>
              <w:t>P</w:t>
            </w:r>
            <w:r w:rsidR="00247513">
              <w:t>s</w:t>
            </w:r>
            <w:r>
              <w:t>cell,Pcell</w:t>
            </w:r>
            <w:proofErr w:type="spellEnd"/>
            <w:r>
              <w:t>/</w:t>
            </w:r>
            <w:proofErr w:type="spellStart"/>
            <w:r>
              <w:t>P</w:t>
            </w:r>
            <w:r w:rsidR="00247513">
              <w:t>s</w:t>
            </w:r>
            <w:r>
              <w:t>cell</w:t>
            </w:r>
            <w:proofErr w:type="spellEnd"/>
            <w:r>
              <w:t xml:space="preserve"> switch, and release an old</w:t>
            </w:r>
            <w:r w:rsidR="001C492D">
              <w:t xml:space="preserve"> </w:t>
            </w:r>
            <w:r>
              <w:t>PScell</w:t>
            </w:r>
            <w:r w:rsidR="001C492D">
              <w:t xml:space="preserve"> </w:t>
            </w:r>
            <w:r>
              <w:t>without PDCP anchor change/reset. Under this scenario (falling into ITU scenarios of indoor hotspots and dense urban deployments), true 0ms interruption can be achieved with minimal impact to current NR REL 15 specifications.</w:t>
            </w:r>
            <w:r w:rsidR="001C492D">
              <w:t xml:space="preserve"> </w:t>
            </w:r>
            <w:r>
              <w:t xml:space="preserve">When more time is allowed, DPCP anchor change without LRC/MAC reset (type 3 DC based HO) can be adopted on top of type 2 DC based HO. With complete DC based HO (type 2 + type3) solution, true 0ms interruption can be achieved in all the HO scenarios including the cross </w:t>
            </w:r>
            <w:proofErr w:type="spellStart"/>
            <w:r>
              <w:t>C</w:t>
            </w:r>
            <w:r w:rsidR="00247513">
              <w:t>u</w:t>
            </w:r>
            <w:r>
              <w:t>s</w:t>
            </w:r>
            <w:proofErr w:type="spellEnd"/>
            <w:r>
              <w:t xml:space="preserve"> HO.</w:t>
            </w:r>
          </w:p>
        </w:tc>
      </w:tr>
      <w:tr w:rsidR="000A3412">
        <w:tc>
          <w:tcPr>
            <w:tcW w:w="1517" w:type="dxa"/>
          </w:tcPr>
          <w:p w:rsidR="000A3412" w:rsidRPr="000A3412" w:rsidRDefault="00FD61B5">
            <w:pPr>
              <w:rPr>
                <w:rFonts w:eastAsia="SimSun"/>
                <w:bCs/>
                <w:lang w:eastAsia="en-US"/>
              </w:rPr>
            </w:pPr>
            <w:r>
              <w:rPr>
                <w:rFonts w:eastAsia="SimSun" w:hint="eastAsia"/>
                <w:bCs/>
              </w:rPr>
              <w:lastRenderedPageBreak/>
              <w:t>OPPO</w:t>
            </w:r>
          </w:p>
        </w:tc>
        <w:tc>
          <w:tcPr>
            <w:tcW w:w="8254" w:type="dxa"/>
          </w:tcPr>
          <w:p w:rsidR="000A3412" w:rsidRDefault="00FD61B5">
            <w:pPr>
              <w:rPr>
                <w:rFonts w:eastAsia="SimSun"/>
                <w:bCs/>
              </w:rPr>
            </w:pPr>
            <w:r>
              <w:rPr>
                <w:rFonts w:eastAsia="SimSun" w:hint="eastAsia"/>
                <w:bCs/>
              </w:rPr>
              <w:t xml:space="preserve">Based on the analyses about Statement 1, same issue also exists for statement 2 even MBB and RACH-less </w:t>
            </w:r>
            <w:proofErr w:type="gramStart"/>
            <w:r>
              <w:rPr>
                <w:rFonts w:eastAsia="SimSun" w:hint="eastAsia"/>
                <w:bCs/>
              </w:rPr>
              <w:t>are</w:t>
            </w:r>
            <w:proofErr w:type="gramEnd"/>
            <w:r>
              <w:rPr>
                <w:rFonts w:eastAsia="SimSun" w:hint="eastAsia"/>
                <w:bCs/>
              </w:rPr>
              <w:t xml:space="preserve"> used. Therefore, in our understanding for NR intra-frequency handover,</w:t>
            </w:r>
          </w:p>
          <w:p w:rsidR="000A3412" w:rsidRPr="000A3412" w:rsidRDefault="00FD61B5">
            <w:pPr>
              <w:rPr>
                <w:rFonts w:eastAsia="SimSun"/>
                <w:bCs/>
                <w:lang w:eastAsia="en-US"/>
              </w:rPr>
            </w:pPr>
            <w:r>
              <w:rPr>
                <w:b/>
                <w:bCs/>
                <w:lang w:eastAsia="en-US"/>
              </w:rPr>
              <w:t>Statement 2</w:t>
            </w:r>
            <w:r>
              <w:rPr>
                <w:rFonts w:hint="eastAsia"/>
                <w:b/>
                <w:bCs/>
                <w:lang w:eastAsia="en-US"/>
              </w:rPr>
              <w:t xml:space="preserve">: With the combination of MBB and RACH-less HO, the handover interruption </w:t>
            </w:r>
            <w:r>
              <w:rPr>
                <w:b/>
                <w:bCs/>
                <w:lang w:eastAsia="en-US"/>
              </w:rPr>
              <w:t xml:space="preserve">time </w:t>
            </w:r>
            <w:r>
              <w:rPr>
                <w:rFonts w:hint="eastAsia"/>
                <w:b/>
                <w:bCs/>
                <w:lang w:eastAsia="en-US"/>
              </w:rPr>
              <w:t xml:space="preserve">can be reduced </w:t>
            </w:r>
            <w:r>
              <w:rPr>
                <w:b/>
                <w:bCs/>
                <w:lang w:eastAsia="en-US"/>
              </w:rPr>
              <w:t>down to</w:t>
            </w:r>
            <w:r>
              <w:rPr>
                <w:rFonts w:hint="eastAsia"/>
                <w:b/>
                <w:bCs/>
                <w:lang w:eastAsia="en-US"/>
              </w:rPr>
              <w:t xml:space="preserve"> </w:t>
            </w:r>
            <w:r w:rsidR="000A3412" w:rsidRPr="000A3412">
              <w:rPr>
                <w:rFonts w:eastAsia="SimSun"/>
                <w:b/>
                <w:bCs/>
                <w:highlight w:val="yellow"/>
                <w:lang w:eastAsia="en-US"/>
              </w:rPr>
              <w:t>almost</w:t>
            </w:r>
            <w:r>
              <w:rPr>
                <w:rFonts w:eastAsia="SimSun" w:hint="eastAsia"/>
                <w:b/>
                <w:bCs/>
              </w:rPr>
              <w:t xml:space="preserve"> </w:t>
            </w:r>
            <w:r>
              <w:rPr>
                <w:rFonts w:hint="eastAsia"/>
                <w:b/>
                <w:bCs/>
                <w:lang w:eastAsia="en-US"/>
              </w:rPr>
              <w:t>0</w:t>
            </w:r>
            <w:r>
              <w:rPr>
                <w:b/>
                <w:bCs/>
                <w:lang w:eastAsia="en-US"/>
              </w:rPr>
              <w:t>ms</w:t>
            </w:r>
            <w:r>
              <w:rPr>
                <w:rFonts w:eastAsia="SimSun" w:hint="eastAsia"/>
                <w:b/>
                <w:bCs/>
              </w:rPr>
              <w:t xml:space="preserve"> </w:t>
            </w:r>
            <w:r>
              <w:rPr>
                <w:b/>
                <w:bCs/>
                <w:lang w:eastAsia="en-US"/>
              </w:rPr>
              <w:t>in</w:t>
            </w:r>
            <w:r>
              <w:rPr>
                <w:rFonts w:hint="eastAsia"/>
                <w:b/>
                <w:bCs/>
                <w:lang w:eastAsia="en-US"/>
              </w:rPr>
              <w:t xml:space="preserve"> NR at least for the intra-frequency </w:t>
            </w:r>
            <w:r>
              <w:rPr>
                <w:b/>
                <w:bCs/>
                <w:lang w:eastAsia="en-US"/>
              </w:rPr>
              <w:t>case</w:t>
            </w:r>
            <w:r>
              <w:rPr>
                <w:rFonts w:hint="eastAsia"/>
                <w:b/>
                <w:bCs/>
                <w:lang w:eastAsia="en-US"/>
              </w:rPr>
              <w:t>.</w:t>
            </w:r>
          </w:p>
        </w:tc>
      </w:tr>
      <w:tr w:rsidR="00DF64CF">
        <w:tc>
          <w:tcPr>
            <w:tcW w:w="1517" w:type="dxa"/>
          </w:tcPr>
          <w:p w:rsidR="00DF64CF" w:rsidRDefault="00DF64CF">
            <w:pPr>
              <w:rPr>
                <w:rFonts w:eastAsia="SimSun"/>
                <w:bCs/>
              </w:rPr>
            </w:pPr>
            <w:r>
              <w:rPr>
                <w:rFonts w:eastAsia="SimSun"/>
                <w:bCs/>
              </w:rPr>
              <w:t>ZTE</w:t>
            </w:r>
          </w:p>
        </w:tc>
        <w:tc>
          <w:tcPr>
            <w:tcW w:w="8254" w:type="dxa"/>
          </w:tcPr>
          <w:p w:rsidR="00DF64CF" w:rsidRDefault="00DF64CF">
            <w:pPr>
              <w:rPr>
                <w:rFonts w:eastAsia="SimSun"/>
                <w:bCs/>
              </w:rPr>
            </w:pPr>
            <w:r>
              <w:rPr>
                <w:rFonts w:eastAsia="SimSun"/>
                <w:bCs/>
              </w:rPr>
              <w:t>Same comments as for Statement 1</w:t>
            </w:r>
          </w:p>
        </w:tc>
      </w:tr>
      <w:tr w:rsidR="006A47F2">
        <w:tc>
          <w:tcPr>
            <w:tcW w:w="1517" w:type="dxa"/>
          </w:tcPr>
          <w:p w:rsidR="006A47F2" w:rsidRDefault="006A47F2">
            <w:pPr>
              <w:rPr>
                <w:rFonts w:eastAsia="SimSun"/>
                <w:bCs/>
              </w:rPr>
            </w:pPr>
            <w:r>
              <w:rPr>
                <w:rFonts w:eastAsia="SimSun"/>
                <w:bCs/>
              </w:rPr>
              <w:t>CATT</w:t>
            </w:r>
          </w:p>
        </w:tc>
        <w:tc>
          <w:tcPr>
            <w:tcW w:w="8254" w:type="dxa"/>
          </w:tcPr>
          <w:p w:rsidR="006A47F2" w:rsidRPr="001A067B" w:rsidRDefault="006A47F2" w:rsidP="006A47F2">
            <w:pPr>
              <w:rPr>
                <w:bCs/>
                <w:lang w:eastAsia="en-US"/>
              </w:rPr>
            </w:pPr>
            <w:r w:rsidRPr="001A067B">
              <w:rPr>
                <w:bCs/>
                <w:lang w:eastAsia="en-US"/>
              </w:rPr>
              <w:t>B</w:t>
            </w:r>
            <w:r w:rsidRPr="001A067B">
              <w:rPr>
                <w:rFonts w:hint="eastAsia"/>
                <w:bCs/>
                <w:lang w:eastAsia="en-US"/>
              </w:rPr>
              <w:t>ased on above analysis, same issue exists for NR</w:t>
            </w:r>
            <w:r>
              <w:rPr>
                <w:rFonts w:hint="eastAsia"/>
                <w:bCs/>
                <w:lang w:eastAsia="en-US"/>
              </w:rPr>
              <w:t>.</w:t>
            </w:r>
            <w:r w:rsidRPr="001A067B">
              <w:rPr>
                <w:rFonts w:hint="eastAsia"/>
                <w:bCs/>
                <w:lang w:eastAsia="en-US"/>
              </w:rPr>
              <w:t xml:space="preserve"> </w:t>
            </w:r>
            <w:r>
              <w:rPr>
                <w:rFonts w:hint="eastAsia"/>
                <w:bCs/>
                <w:lang w:eastAsia="en-US"/>
              </w:rPr>
              <w:t>T</w:t>
            </w:r>
            <w:r w:rsidRPr="001A067B">
              <w:rPr>
                <w:rFonts w:hint="eastAsia"/>
                <w:bCs/>
                <w:lang w:eastAsia="en-US"/>
              </w:rPr>
              <w:t>herefore</w:t>
            </w:r>
            <w:r w:rsidRPr="00BF5376">
              <w:rPr>
                <w:rFonts w:hint="eastAsia"/>
                <w:bCs/>
                <w:lang w:eastAsia="en-US"/>
              </w:rPr>
              <w:t xml:space="preserve"> combining MBB and RACH-less </w:t>
            </w:r>
            <w:r w:rsidRPr="00BF5376">
              <w:rPr>
                <w:bCs/>
                <w:lang w:eastAsia="en-US"/>
              </w:rPr>
              <w:t>cannot</w:t>
            </w:r>
            <w:r w:rsidRPr="00BF5376">
              <w:rPr>
                <w:rFonts w:hint="eastAsia"/>
                <w:bCs/>
                <w:lang w:eastAsia="en-US"/>
              </w:rPr>
              <w:t xml:space="preserve"> achieve 0 ms </w:t>
            </w:r>
            <w:r w:rsidRPr="00BF5376">
              <w:rPr>
                <w:bCs/>
                <w:lang w:eastAsia="en-US"/>
              </w:rPr>
              <w:t>interruption</w:t>
            </w:r>
            <w:r w:rsidRPr="00BF5376">
              <w:rPr>
                <w:rFonts w:hint="eastAsia"/>
                <w:bCs/>
                <w:lang w:eastAsia="en-US"/>
              </w:rPr>
              <w:t xml:space="preserve"> time. However,</w:t>
            </w:r>
            <w:r w:rsidRPr="00BF5376">
              <w:rPr>
                <w:bCs/>
                <w:lang w:eastAsia="en-US"/>
              </w:rPr>
              <w:t xml:space="preserve"> </w:t>
            </w:r>
            <w:r>
              <w:rPr>
                <w:bCs/>
                <w:lang w:eastAsia="en-US"/>
              </w:rPr>
              <w:t xml:space="preserve">considering </w:t>
            </w:r>
            <w:r w:rsidRPr="00BF5376">
              <w:rPr>
                <w:bCs/>
                <w:lang w:eastAsia="en-US"/>
              </w:rPr>
              <w:t xml:space="preserve">the combination of MBB and RACH-less has little </w:t>
            </w:r>
            <w:r>
              <w:rPr>
                <w:rFonts w:hint="eastAsia"/>
                <w:bCs/>
                <w:lang w:eastAsia="en-US"/>
              </w:rPr>
              <w:t xml:space="preserve">impact </w:t>
            </w:r>
            <w:r w:rsidRPr="00BF5376">
              <w:rPr>
                <w:bCs/>
                <w:lang w:eastAsia="en-US"/>
              </w:rPr>
              <w:t xml:space="preserve">on specification, especially for some </w:t>
            </w:r>
            <w:proofErr w:type="spellStart"/>
            <w:r w:rsidRPr="00BF5376">
              <w:rPr>
                <w:bCs/>
                <w:lang w:eastAsia="en-US"/>
              </w:rPr>
              <w:t>U</w:t>
            </w:r>
            <w:r w:rsidR="00247513" w:rsidRPr="00BF5376">
              <w:rPr>
                <w:bCs/>
                <w:lang w:eastAsia="en-US"/>
              </w:rPr>
              <w:t>e</w:t>
            </w:r>
            <w:r>
              <w:rPr>
                <w:rFonts w:hint="eastAsia"/>
                <w:bCs/>
                <w:lang w:eastAsia="en-US"/>
              </w:rPr>
              <w:t>s</w:t>
            </w:r>
            <w:proofErr w:type="spellEnd"/>
            <w:r>
              <w:rPr>
                <w:bCs/>
                <w:lang w:eastAsia="en-US"/>
              </w:rPr>
              <w:t xml:space="preserve"> with limited capability</w:t>
            </w:r>
            <w:r>
              <w:rPr>
                <w:rFonts w:hint="eastAsia"/>
                <w:bCs/>
                <w:lang w:eastAsia="en-US"/>
              </w:rPr>
              <w:t xml:space="preserve">, </w:t>
            </w:r>
            <w:proofErr w:type="spellStart"/>
            <w:r>
              <w:rPr>
                <w:rFonts w:hint="eastAsia"/>
                <w:bCs/>
                <w:lang w:eastAsia="en-US"/>
              </w:rPr>
              <w:t>e.g</w:t>
            </w:r>
            <w:proofErr w:type="spellEnd"/>
            <w:r>
              <w:rPr>
                <w:rFonts w:hint="eastAsia"/>
                <w:bCs/>
                <w:lang w:eastAsia="en-US"/>
              </w:rPr>
              <w:t>,</w:t>
            </w:r>
            <w:r w:rsidRPr="00FA6F56">
              <w:rPr>
                <w:bCs/>
                <w:lang w:eastAsia="en-US"/>
              </w:rPr>
              <w:t xml:space="preserve"> </w:t>
            </w:r>
            <w:r>
              <w:rPr>
                <w:rFonts w:hint="eastAsia"/>
                <w:bCs/>
                <w:lang w:eastAsia="en-US"/>
              </w:rPr>
              <w:t>f</w:t>
            </w:r>
            <w:r w:rsidRPr="00FA6F56">
              <w:rPr>
                <w:rFonts w:hint="eastAsia"/>
                <w:bCs/>
                <w:lang w:eastAsia="en-US"/>
              </w:rPr>
              <w:t xml:space="preserve">or UE with </w:t>
            </w:r>
            <w:r w:rsidRPr="00FA6F56">
              <w:rPr>
                <w:bCs/>
                <w:lang w:eastAsia="en-US"/>
              </w:rPr>
              <w:t>2 RX but only 1 TX</w:t>
            </w:r>
            <w:r>
              <w:rPr>
                <w:rFonts w:hint="eastAsia"/>
                <w:bCs/>
                <w:lang w:eastAsia="en-US"/>
              </w:rPr>
              <w:t>,</w:t>
            </w:r>
            <w:r w:rsidRPr="00BF5376">
              <w:rPr>
                <w:bCs/>
                <w:lang w:eastAsia="en-US"/>
              </w:rPr>
              <w:t xml:space="preserve"> </w:t>
            </w:r>
            <w:r>
              <w:rPr>
                <w:rFonts w:hint="eastAsia"/>
                <w:bCs/>
                <w:lang w:eastAsia="en-US"/>
              </w:rPr>
              <w:t>the requirement of</w:t>
            </w:r>
            <w:r>
              <w:rPr>
                <w:bCs/>
                <w:lang w:eastAsia="en-US"/>
              </w:rPr>
              <w:t xml:space="preserve"> cl</w:t>
            </w:r>
            <w:r w:rsidRPr="00BF5376">
              <w:rPr>
                <w:bCs/>
                <w:lang w:eastAsia="en-US"/>
              </w:rPr>
              <w:t>o</w:t>
            </w:r>
            <w:r>
              <w:rPr>
                <w:rFonts w:hint="eastAsia"/>
                <w:bCs/>
                <w:lang w:eastAsia="en-US"/>
              </w:rPr>
              <w:t>s</w:t>
            </w:r>
            <w:r w:rsidRPr="00BF5376">
              <w:rPr>
                <w:bCs/>
                <w:lang w:eastAsia="en-US"/>
              </w:rPr>
              <w:t xml:space="preserve">e to 0ms </w:t>
            </w:r>
            <w:r>
              <w:rPr>
                <w:rFonts w:hint="eastAsia"/>
                <w:bCs/>
                <w:lang w:eastAsia="en-US"/>
              </w:rPr>
              <w:t>interruption time is also acceptable.</w:t>
            </w:r>
          </w:p>
          <w:p w:rsidR="006A47F2" w:rsidRDefault="006A47F2" w:rsidP="00ED4DB9">
            <w:pPr>
              <w:rPr>
                <w:rFonts w:eastAsia="SimSun"/>
                <w:bCs/>
              </w:rPr>
            </w:pPr>
            <w:r w:rsidRPr="007D7B16">
              <w:rPr>
                <w:rFonts w:hint="eastAsia"/>
                <w:b/>
                <w:bCs/>
                <w:lang w:eastAsia="en-US"/>
              </w:rPr>
              <w:t>Statement 2</w:t>
            </w:r>
            <w:r>
              <w:rPr>
                <w:rFonts w:hint="eastAsia"/>
                <w:b/>
                <w:bCs/>
              </w:rPr>
              <w:t>: T</w:t>
            </w:r>
            <w:r w:rsidRPr="007D7B16">
              <w:rPr>
                <w:rFonts w:hint="eastAsia"/>
                <w:b/>
                <w:bCs/>
                <w:lang w:eastAsia="en-US"/>
              </w:rPr>
              <w:t>he combination of MBB and RACH-less HO may be introduced to NR specification due to minor changes to specification</w:t>
            </w:r>
            <w:r>
              <w:rPr>
                <w:rFonts w:hint="eastAsia"/>
                <w:b/>
                <w:bCs/>
              </w:rPr>
              <w:t>, b</w:t>
            </w:r>
            <w:r w:rsidRPr="00BF5376">
              <w:rPr>
                <w:b/>
                <w:bCs/>
                <w:lang w:eastAsia="en-US"/>
              </w:rPr>
              <w:t xml:space="preserve">ut only for requirements where the interrupt </w:t>
            </w:r>
            <w:r>
              <w:rPr>
                <w:rFonts w:hint="eastAsia"/>
                <w:b/>
                <w:bCs/>
              </w:rPr>
              <w:t>time</w:t>
            </w:r>
            <w:r w:rsidRPr="00BF5376">
              <w:rPr>
                <w:b/>
                <w:bCs/>
                <w:lang w:eastAsia="en-US"/>
              </w:rPr>
              <w:t xml:space="preserve"> is </w:t>
            </w:r>
            <w:r w:rsidR="00ED4DB9">
              <w:rPr>
                <w:b/>
                <w:bCs/>
                <w:lang w:eastAsia="en-US"/>
              </w:rPr>
              <w:t>c</w:t>
            </w:r>
            <w:r w:rsidR="00247513">
              <w:rPr>
                <w:b/>
                <w:bCs/>
                <w:lang w:eastAsia="en-US"/>
              </w:rPr>
              <w:t>lose</w:t>
            </w:r>
            <w:r w:rsidRPr="00BF5376">
              <w:rPr>
                <w:b/>
                <w:bCs/>
                <w:lang w:eastAsia="en-US"/>
              </w:rPr>
              <w:t xml:space="preserve"> t</w:t>
            </w:r>
            <w:r>
              <w:rPr>
                <w:b/>
                <w:bCs/>
                <w:lang w:eastAsia="en-US"/>
              </w:rPr>
              <w:t xml:space="preserve">o 0ms, </w:t>
            </w:r>
            <w:proofErr w:type="spellStart"/>
            <w:r>
              <w:rPr>
                <w:rFonts w:hint="eastAsia"/>
                <w:b/>
                <w:bCs/>
              </w:rPr>
              <w:t>e.g</w:t>
            </w:r>
            <w:proofErr w:type="spellEnd"/>
            <w:r>
              <w:rPr>
                <w:rFonts w:hint="eastAsia"/>
                <w:b/>
                <w:bCs/>
              </w:rPr>
              <w:t>, for</w:t>
            </w:r>
            <w:r w:rsidRPr="00BF5376">
              <w:rPr>
                <w:rFonts w:hint="eastAsia"/>
                <w:b/>
                <w:bCs/>
                <w:lang w:eastAsia="en-US"/>
              </w:rPr>
              <w:t xml:space="preserve"> UE with </w:t>
            </w:r>
            <w:r w:rsidRPr="00BF5376">
              <w:rPr>
                <w:b/>
                <w:bCs/>
                <w:lang w:eastAsia="en-US"/>
              </w:rPr>
              <w:t>2 RX but only 1 TX</w:t>
            </w:r>
          </w:p>
        </w:tc>
      </w:tr>
      <w:tr w:rsidR="00316C65">
        <w:tc>
          <w:tcPr>
            <w:tcW w:w="1517" w:type="dxa"/>
          </w:tcPr>
          <w:p w:rsidR="00316C65" w:rsidRDefault="00316C65">
            <w:pPr>
              <w:rPr>
                <w:rFonts w:eastAsia="SimSun"/>
                <w:bCs/>
              </w:rPr>
            </w:pPr>
            <w:r>
              <w:rPr>
                <w:rFonts w:eastAsia="SimSun"/>
                <w:bCs/>
              </w:rPr>
              <w:t>Intel</w:t>
            </w:r>
          </w:p>
        </w:tc>
        <w:tc>
          <w:tcPr>
            <w:tcW w:w="8254" w:type="dxa"/>
          </w:tcPr>
          <w:p w:rsidR="00316C65" w:rsidRPr="001A067B" w:rsidRDefault="00316C65" w:rsidP="006A47F2">
            <w:pPr>
              <w:rPr>
                <w:bCs/>
              </w:rPr>
            </w:pPr>
            <w:r>
              <w:rPr>
                <w:bCs/>
              </w:rPr>
              <w:t xml:space="preserve">One of the key question is can RACH-less be applied in NR. In LTE, RACH-less can only be used in small cell (TA configures to 0) and cells within the same </w:t>
            </w:r>
            <w:proofErr w:type="spellStart"/>
            <w:r>
              <w:rPr>
                <w:bCs/>
              </w:rPr>
              <w:t>eNB</w:t>
            </w:r>
            <w:proofErr w:type="spellEnd"/>
            <w:r>
              <w:rPr>
                <w:bCs/>
              </w:rPr>
              <w:t xml:space="preserve"> (reuse serving cell TA). With NR, different cell may contain different number of TRP at least in the high frequency and hence difference cell size. In addition, there is </w:t>
            </w:r>
            <w:proofErr w:type="spellStart"/>
            <w:r>
              <w:rPr>
                <w:bCs/>
              </w:rPr>
              <w:t>beamforming</w:t>
            </w:r>
            <w:proofErr w:type="spellEnd"/>
            <w:r>
              <w:rPr>
                <w:bCs/>
              </w:rPr>
              <w:t xml:space="preserve"> aspect, we are not sure if RACH-less can apply to NR. However, there may be cases where RACH-less can be applied in overlapping frequency with LTE such that TA=0 or reuse serving cell TA are </w:t>
            </w:r>
            <w:r w:rsidR="009B5148">
              <w:rPr>
                <w:bCs/>
              </w:rPr>
              <w:t>valid</w:t>
            </w:r>
            <w:r>
              <w:rPr>
                <w:bCs/>
              </w:rPr>
              <w:t xml:space="preserve">. This will require RAN1 and RAN4 input. </w:t>
            </w:r>
          </w:p>
        </w:tc>
      </w:tr>
      <w:tr w:rsidR="000A19D7">
        <w:tc>
          <w:tcPr>
            <w:tcW w:w="1517" w:type="dxa"/>
          </w:tcPr>
          <w:p w:rsidR="000A19D7" w:rsidRDefault="000A19D7">
            <w:pPr>
              <w:rPr>
                <w:rFonts w:eastAsia="SimSun"/>
                <w:bCs/>
              </w:rPr>
            </w:pPr>
            <w:proofErr w:type="spellStart"/>
            <w:r>
              <w:rPr>
                <w:rFonts w:eastAsia="SimSun"/>
                <w:bCs/>
              </w:rPr>
              <w:t>Mediatek</w:t>
            </w:r>
            <w:proofErr w:type="spellEnd"/>
          </w:p>
        </w:tc>
        <w:tc>
          <w:tcPr>
            <w:tcW w:w="8254" w:type="dxa"/>
          </w:tcPr>
          <w:p w:rsidR="000A19D7" w:rsidRPr="006021C7" w:rsidRDefault="000A19D7" w:rsidP="000A19D7">
            <w:pPr>
              <w:pStyle w:val="EQ"/>
              <w:rPr>
                <w:rFonts w:eastAsia="SimSun"/>
              </w:rPr>
            </w:pPr>
            <w:r>
              <w:rPr>
                <w:bCs/>
              </w:rPr>
              <w:t xml:space="preserve">In NR with LF, the same principle as LTE may be applied, i.e. </w:t>
            </w:r>
            <w:r w:rsidRPr="00CF461C">
              <w:t>T</w:t>
            </w:r>
            <w:r w:rsidRPr="00CF461C">
              <w:rPr>
                <w:position w:val="-6"/>
              </w:rPr>
              <w:t>interrupt</w:t>
            </w:r>
            <w:r w:rsidRPr="00CF461C">
              <w:t xml:space="preserve"> </w:t>
            </w:r>
            <w:r w:rsidRPr="00CF461C">
              <w:rPr>
                <w:position w:val="-6"/>
              </w:rPr>
              <w:t>=</w:t>
            </w:r>
            <w:r w:rsidRPr="00CF461C">
              <w:t xml:space="preserve"> </w:t>
            </w:r>
            <w:proofErr w:type="spellStart"/>
            <w:r w:rsidRPr="00CF461C">
              <w:t>T</w:t>
            </w:r>
            <w:r w:rsidRPr="00CF461C">
              <w:rPr>
                <w:vertAlign w:val="subscript"/>
              </w:rPr>
              <w:t>search</w:t>
            </w:r>
            <w:proofErr w:type="spellEnd"/>
            <w:r w:rsidRPr="00CF461C">
              <w:t xml:space="preserve"> + T</w:t>
            </w:r>
            <w:r w:rsidRPr="00CF461C">
              <w:rPr>
                <w:vertAlign w:val="subscript"/>
              </w:rPr>
              <w:t>IU</w:t>
            </w:r>
            <w:r w:rsidRPr="00CF461C">
              <w:t xml:space="preserve"> + 20 </w:t>
            </w:r>
            <w:proofErr w:type="spellStart"/>
            <w:r w:rsidRPr="00CF461C">
              <w:t>ms</w:t>
            </w:r>
            <w:r>
              <w:t>.</w:t>
            </w:r>
            <w:proofErr w:type="spellEnd"/>
            <w:r>
              <w:t xml:space="preserve"> If intra-frequency HO is perform with synchronized network, UE doesn’t need to perform RF/based band tuning for the target cell. Finer retuning for frequency synchronization may be required, which is also negligible. So </w:t>
            </w:r>
            <w:r w:rsidRPr="00CF461C">
              <w:t>T</w:t>
            </w:r>
            <w:r w:rsidRPr="00CF461C">
              <w:rPr>
                <w:position w:val="-6"/>
              </w:rPr>
              <w:t>interrupt</w:t>
            </w:r>
            <w:r>
              <w:t xml:space="preserve"> can be reduced down to 0ms in NR-LF with the intra-frequency synchronized network. Considering the overall HO latency, both enhanced MBB and RACH-less </w:t>
            </w:r>
            <w:r>
              <w:lastRenderedPageBreak/>
              <w:t xml:space="preserve">HO are required. </w:t>
            </w:r>
          </w:p>
          <w:p w:rsidR="000A19D7" w:rsidRDefault="000A19D7" w:rsidP="000A19D7">
            <w:pPr>
              <w:pStyle w:val="EQ"/>
              <w:rPr>
                <w:bCs/>
              </w:rPr>
            </w:pPr>
            <w:r>
              <w:rPr>
                <w:bCs/>
              </w:rPr>
              <w:t xml:space="preserve">In NR with HF, we are not sure whether RACH-less HO is feasible or not, considering </w:t>
            </w:r>
            <w:r w:rsidRPr="006021C7">
              <w:rPr>
                <w:bCs/>
              </w:rPr>
              <w:t xml:space="preserve">random access procedure in HF is needed not only for TA acquisition, but also </w:t>
            </w:r>
            <w:r>
              <w:rPr>
                <w:bCs/>
              </w:rPr>
              <w:t xml:space="preserve">used to establish the initial DL/UL beam pairs </w:t>
            </w:r>
            <w:r w:rsidRPr="006021C7">
              <w:rPr>
                <w:bCs/>
              </w:rPr>
              <w:t>for DL/UL beam management</w:t>
            </w:r>
            <w:r>
              <w:rPr>
                <w:bCs/>
              </w:rPr>
              <w:t xml:space="preserve">. RAN1 needs to be consulted on whether RACH procedure can be skipped for HF handover. </w:t>
            </w:r>
          </w:p>
          <w:p w:rsidR="000A19D7" w:rsidRPr="000A19D7" w:rsidRDefault="000A19D7" w:rsidP="006A47F2">
            <w:pPr>
              <w:rPr>
                <w:b/>
                <w:bCs/>
              </w:rPr>
            </w:pPr>
            <w:r>
              <w:rPr>
                <w:b/>
                <w:bCs/>
              </w:rPr>
              <w:t xml:space="preserve">Statement 2: </w:t>
            </w:r>
            <w:r>
              <w:rPr>
                <w:rFonts w:hint="eastAsia"/>
                <w:b/>
                <w:bCs/>
              </w:rPr>
              <w:t xml:space="preserve">With the combination of </w:t>
            </w:r>
            <w:r>
              <w:rPr>
                <w:b/>
                <w:bCs/>
              </w:rPr>
              <w:t xml:space="preserve">enhanced </w:t>
            </w:r>
            <w:r>
              <w:rPr>
                <w:rFonts w:hint="eastAsia"/>
                <w:b/>
                <w:bCs/>
              </w:rPr>
              <w:t xml:space="preserve">MBB and RACH-less HO, the handover interruption </w:t>
            </w:r>
            <w:r>
              <w:rPr>
                <w:b/>
                <w:bCs/>
              </w:rPr>
              <w:t xml:space="preserve">time </w:t>
            </w:r>
            <w:r>
              <w:rPr>
                <w:rFonts w:hint="eastAsia"/>
                <w:b/>
                <w:bCs/>
              </w:rPr>
              <w:t xml:space="preserve">can be reduced </w:t>
            </w:r>
            <w:r>
              <w:rPr>
                <w:b/>
                <w:bCs/>
              </w:rPr>
              <w:t>down to</w:t>
            </w:r>
            <w:r>
              <w:rPr>
                <w:rFonts w:hint="eastAsia"/>
                <w:b/>
                <w:bCs/>
              </w:rPr>
              <w:t xml:space="preserve"> 0</w:t>
            </w:r>
            <w:r>
              <w:rPr>
                <w:b/>
                <w:bCs/>
              </w:rPr>
              <w:t>ms</w:t>
            </w:r>
            <w:r>
              <w:rPr>
                <w:rFonts w:hint="eastAsia"/>
                <w:b/>
                <w:bCs/>
              </w:rPr>
              <w:t xml:space="preserve"> </w:t>
            </w:r>
            <w:r w:rsidRPr="000A19D7">
              <w:rPr>
                <w:b/>
                <w:bCs/>
              </w:rPr>
              <w:t>in</w:t>
            </w:r>
            <w:r w:rsidRPr="000A19D7">
              <w:rPr>
                <w:rFonts w:hint="eastAsia"/>
                <w:b/>
                <w:bCs/>
              </w:rPr>
              <w:t xml:space="preserve"> NR</w:t>
            </w:r>
            <w:r w:rsidRPr="000A19D7">
              <w:rPr>
                <w:b/>
                <w:bCs/>
              </w:rPr>
              <w:t xml:space="preserve"> LF</w:t>
            </w:r>
            <w:r>
              <w:rPr>
                <w:rFonts w:hint="eastAsia"/>
                <w:b/>
                <w:bCs/>
              </w:rPr>
              <w:t xml:space="preserve"> at least for the intra-frequency </w:t>
            </w:r>
            <w:r w:rsidRPr="000A19D7">
              <w:rPr>
                <w:b/>
                <w:bCs/>
              </w:rPr>
              <w:t>with synchronized network</w:t>
            </w:r>
            <w:r w:rsidRPr="000A19D7">
              <w:rPr>
                <w:rFonts w:hint="eastAsia"/>
                <w:b/>
                <w:bCs/>
              </w:rPr>
              <w:t>.</w:t>
            </w:r>
            <w:r>
              <w:rPr>
                <w:rFonts w:hint="eastAsia"/>
                <w:b/>
                <w:bCs/>
              </w:rPr>
              <w:t xml:space="preserve"> </w:t>
            </w:r>
          </w:p>
        </w:tc>
      </w:tr>
      <w:tr w:rsidR="00FE4F37">
        <w:tc>
          <w:tcPr>
            <w:tcW w:w="1517" w:type="dxa"/>
          </w:tcPr>
          <w:p w:rsidR="00FE4F37" w:rsidRDefault="00FE4F37">
            <w:pPr>
              <w:rPr>
                <w:rFonts w:eastAsia="SimSun"/>
                <w:bCs/>
              </w:rPr>
            </w:pPr>
            <w:r>
              <w:rPr>
                <w:rFonts w:eastAsia="SimSun"/>
                <w:bCs/>
              </w:rPr>
              <w:lastRenderedPageBreak/>
              <w:t>Sony</w:t>
            </w:r>
          </w:p>
        </w:tc>
        <w:tc>
          <w:tcPr>
            <w:tcW w:w="8254" w:type="dxa"/>
          </w:tcPr>
          <w:p w:rsidR="00FE4F37" w:rsidRDefault="00FE4F37">
            <w:pPr>
              <w:pStyle w:val="EQ"/>
              <w:rPr>
                <w:bCs/>
              </w:rPr>
            </w:pPr>
            <w:r>
              <w:rPr>
                <w:bCs/>
              </w:rPr>
              <w:t xml:space="preserve"> We think RACH-less HO is very much dependent on network deployment and cannot be ensured ubiquitously</w:t>
            </w:r>
            <w:r w:rsidR="0015244D">
              <w:rPr>
                <w:bCs/>
              </w:rPr>
              <w:t xml:space="preserve">. We also think that few packets may be lost if there is a race condition inside the UE while applying new configuration and also </w:t>
            </w:r>
            <w:r w:rsidR="00372C9A">
              <w:rPr>
                <w:bCs/>
              </w:rPr>
              <w:t xml:space="preserve">simultaneously </w:t>
            </w:r>
            <w:r w:rsidR="0015244D">
              <w:rPr>
                <w:bCs/>
              </w:rPr>
              <w:t>attempting to transmit on the uplink and not sure if it is worth addressing to achieve no interruption.</w:t>
            </w:r>
            <w:r>
              <w:rPr>
                <w:bCs/>
              </w:rPr>
              <w:t xml:space="preserve"> </w:t>
            </w:r>
          </w:p>
        </w:tc>
      </w:tr>
      <w:tr w:rsidR="009B7BDA">
        <w:tc>
          <w:tcPr>
            <w:tcW w:w="1517" w:type="dxa"/>
          </w:tcPr>
          <w:p w:rsidR="009B7BDA" w:rsidRDefault="009B7BDA">
            <w:pPr>
              <w:rPr>
                <w:rFonts w:eastAsia="SimSun"/>
                <w:bCs/>
              </w:rPr>
            </w:pPr>
            <w:r>
              <w:rPr>
                <w:rFonts w:eastAsia="SimSun"/>
                <w:bCs/>
              </w:rPr>
              <w:t>Nokia</w:t>
            </w:r>
          </w:p>
        </w:tc>
        <w:tc>
          <w:tcPr>
            <w:tcW w:w="8254" w:type="dxa"/>
          </w:tcPr>
          <w:p w:rsidR="009B7BDA" w:rsidRPr="003E50C5" w:rsidRDefault="009B7BDA" w:rsidP="009B7BDA">
            <w:pPr>
              <w:pStyle w:val="EQ"/>
              <w:rPr>
                <w:bCs/>
              </w:rPr>
            </w:pPr>
            <w:r w:rsidRPr="003E50C5">
              <w:rPr>
                <w:bCs/>
              </w:rPr>
              <w:t xml:space="preserve">We agree with some doubts expressed above by </w:t>
            </w:r>
            <w:proofErr w:type="spellStart"/>
            <w:r w:rsidRPr="003E50C5">
              <w:rPr>
                <w:bCs/>
              </w:rPr>
              <w:t>MediaTek</w:t>
            </w:r>
            <w:proofErr w:type="spellEnd"/>
            <w:r w:rsidRPr="003E50C5">
              <w:rPr>
                <w:bCs/>
              </w:rPr>
              <w:t xml:space="preserve"> and Intel. RACH-less performance, especially for higher frequencies in NR could be questionable.</w:t>
            </w:r>
          </w:p>
          <w:p w:rsidR="009B7BDA" w:rsidRDefault="009B7BDA" w:rsidP="009B7BDA">
            <w:pPr>
              <w:rPr>
                <w:sz w:val="20"/>
                <w:szCs w:val="20"/>
              </w:rPr>
            </w:pPr>
            <w:r w:rsidRPr="003E50C5">
              <w:rPr>
                <w:sz w:val="20"/>
                <w:szCs w:val="20"/>
              </w:rPr>
              <w:t>A separate issue is the purpose of Statement 2: is the intention to blindly adopt the E-UTRAN solution to NR, considering those doubts</w:t>
            </w:r>
            <w:r w:rsidR="0012510D">
              <w:rPr>
                <w:sz w:val="20"/>
                <w:szCs w:val="20"/>
              </w:rPr>
              <w:t>/flaws</w:t>
            </w:r>
            <w:r w:rsidRPr="003E50C5">
              <w:rPr>
                <w:sz w:val="20"/>
                <w:szCs w:val="20"/>
              </w:rPr>
              <w:t xml:space="preserve"> outlined</w:t>
            </w:r>
            <w:r>
              <w:rPr>
                <w:sz w:val="20"/>
                <w:szCs w:val="20"/>
              </w:rPr>
              <w:t xml:space="preserve"> above</w:t>
            </w:r>
            <w:r w:rsidRPr="003E50C5">
              <w:rPr>
                <w:sz w:val="20"/>
                <w:szCs w:val="20"/>
              </w:rPr>
              <w:t xml:space="preserve"> by many? We understood the discussion should be rather focused on whether the LTE Rel-14 solution can be </w:t>
            </w:r>
            <w:r>
              <w:rPr>
                <w:sz w:val="20"/>
                <w:szCs w:val="20"/>
              </w:rPr>
              <w:t>used for IMT-2020 submission (without replicating</w:t>
            </w:r>
            <w:r w:rsidR="0012510D">
              <w:rPr>
                <w:sz w:val="20"/>
                <w:szCs w:val="20"/>
              </w:rPr>
              <w:t xml:space="preserve"> the mechanism</w:t>
            </w:r>
            <w:r>
              <w:rPr>
                <w:sz w:val="20"/>
                <w:szCs w:val="20"/>
              </w:rPr>
              <w:t xml:space="preserve"> in NR RAN).</w:t>
            </w:r>
          </w:p>
          <w:p w:rsidR="009B7BDA" w:rsidRDefault="009B7BDA" w:rsidP="009B7BDA">
            <w:pPr>
              <w:pStyle w:val="EQ"/>
              <w:rPr>
                <w:bCs/>
              </w:rPr>
            </w:pPr>
            <w:r>
              <w:t xml:space="preserve">A general remark on LTE’s RACH-less versus </w:t>
            </w:r>
            <w:proofErr w:type="spellStart"/>
            <w:r>
              <w:t>makeBeforeBreak</w:t>
            </w:r>
            <w:proofErr w:type="spellEnd"/>
            <w:r>
              <w:t xml:space="preserve">: at least the performance of RACH-less is predictable and measurable, while </w:t>
            </w:r>
            <w:proofErr w:type="spellStart"/>
            <w:r>
              <w:t>makeBeforeBreak</w:t>
            </w:r>
            <w:proofErr w:type="spellEnd"/>
            <w:r>
              <w:t xml:space="preserve"> could bring various gains (if any)…</w:t>
            </w:r>
          </w:p>
        </w:tc>
      </w:tr>
      <w:tr w:rsidR="00247513">
        <w:tc>
          <w:tcPr>
            <w:tcW w:w="1517" w:type="dxa"/>
          </w:tcPr>
          <w:p w:rsidR="00247513" w:rsidRDefault="00247513">
            <w:pPr>
              <w:rPr>
                <w:rFonts w:eastAsia="SimSun"/>
                <w:bCs/>
              </w:rPr>
            </w:pPr>
            <w:r>
              <w:rPr>
                <w:rFonts w:eastAsia="SimSun"/>
                <w:bCs/>
              </w:rPr>
              <w:t>Qualcomm</w:t>
            </w:r>
          </w:p>
        </w:tc>
        <w:tc>
          <w:tcPr>
            <w:tcW w:w="8254" w:type="dxa"/>
          </w:tcPr>
          <w:p w:rsidR="00247513" w:rsidRPr="003E50C5" w:rsidRDefault="00247513" w:rsidP="009B7BDA">
            <w:pPr>
              <w:pStyle w:val="EQ"/>
              <w:rPr>
                <w:bCs/>
              </w:rPr>
            </w:pPr>
            <w:r>
              <w:rPr>
                <w:bCs/>
              </w:rPr>
              <w:t>Comments provided for statement 1 apply for NR as well.</w:t>
            </w:r>
          </w:p>
        </w:tc>
      </w:tr>
      <w:tr w:rsidR="00761E4E">
        <w:tc>
          <w:tcPr>
            <w:tcW w:w="1517" w:type="dxa"/>
          </w:tcPr>
          <w:p w:rsidR="00761E4E" w:rsidRDefault="00761E4E">
            <w:pPr>
              <w:rPr>
                <w:rFonts w:eastAsia="SimSun"/>
                <w:bCs/>
              </w:rPr>
            </w:pPr>
            <w:r>
              <w:rPr>
                <w:rFonts w:eastAsia="SimSun"/>
                <w:bCs/>
              </w:rPr>
              <w:t>AT&amp;T</w:t>
            </w:r>
          </w:p>
        </w:tc>
        <w:tc>
          <w:tcPr>
            <w:tcW w:w="8254" w:type="dxa"/>
          </w:tcPr>
          <w:p w:rsidR="00761E4E" w:rsidRDefault="00761E4E" w:rsidP="009B7BDA">
            <w:pPr>
              <w:pStyle w:val="EQ"/>
              <w:rPr>
                <w:bCs/>
              </w:rPr>
            </w:pPr>
            <w:r>
              <w:rPr>
                <w:bCs/>
              </w:rPr>
              <w:t>Similar comments as in Statement 1 apply for NR as well.</w:t>
            </w:r>
          </w:p>
        </w:tc>
      </w:tr>
      <w:tr w:rsidR="00B151D1">
        <w:tc>
          <w:tcPr>
            <w:tcW w:w="1517" w:type="dxa"/>
          </w:tcPr>
          <w:p w:rsidR="00B151D1" w:rsidRDefault="00B151D1" w:rsidP="00B151D1">
            <w:pPr>
              <w:rPr>
                <w:rFonts w:eastAsia="SimSun"/>
                <w:bCs/>
              </w:rPr>
            </w:pPr>
            <w:r>
              <w:rPr>
                <w:rFonts w:eastAsia="SimSun"/>
                <w:bCs/>
              </w:rPr>
              <w:t>Apple</w:t>
            </w:r>
          </w:p>
        </w:tc>
        <w:tc>
          <w:tcPr>
            <w:tcW w:w="8254" w:type="dxa"/>
          </w:tcPr>
          <w:p w:rsidR="00B151D1" w:rsidRDefault="00B151D1" w:rsidP="00B151D1">
            <w:pPr>
              <w:pStyle w:val="EQ"/>
              <w:rPr>
                <w:bCs/>
              </w:rPr>
            </w:pPr>
            <w:r>
              <w:rPr>
                <w:bCs/>
              </w:rPr>
              <w:t>Same comments as Statement 1</w:t>
            </w:r>
          </w:p>
        </w:tc>
      </w:tr>
      <w:tr w:rsidR="0008036A">
        <w:tc>
          <w:tcPr>
            <w:tcW w:w="1517" w:type="dxa"/>
          </w:tcPr>
          <w:p w:rsidR="0008036A" w:rsidRDefault="0008036A" w:rsidP="00B151D1">
            <w:pPr>
              <w:rPr>
                <w:rFonts w:eastAsia="SimSun"/>
                <w:bCs/>
              </w:rPr>
            </w:pPr>
            <w:r>
              <w:rPr>
                <w:rFonts w:eastAsia="SimSun"/>
                <w:bCs/>
              </w:rPr>
              <w:t>Ericsson</w:t>
            </w:r>
          </w:p>
        </w:tc>
        <w:tc>
          <w:tcPr>
            <w:tcW w:w="8254" w:type="dxa"/>
          </w:tcPr>
          <w:p w:rsidR="0008036A" w:rsidRPr="00F33E64" w:rsidRDefault="0008036A" w:rsidP="0008036A">
            <w:pPr>
              <w:pStyle w:val="EQ"/>
              <w:rPr>
                <w:bCs/>
                <w:sz w:val="21"/>
                <w:szCs w:val="21"/>
              </w:rPr>
            </w:pPr>
            <w:r w:rsidRPr="00F33E64">
              <w:rPr>
                <w:bCs/>
                <w:sz w:val="21"/>
                <w:szCs w:val="21"/>
              </w:rPr>
              <w:t>We prefer simple solution in Rel-15 timeframe</w:t>
            </w:r>
          </w:p>
          <w:p w:rsidR="0008036A" w:rsidRPr="00F33E64" w:rsidRDefault="0008036A" w:rsidP="0008036A">
            <w:pPr>
              <w:pStyle w:val="EQ"/>
              <w:numPr>
                <w:ilvl w:val="0"/>
                <w:numId w:val="9"/>
              </w:numPr>
              <w:rPr>
                <w:bCs/>
                <w:sz w:val="21"/>
                <w:szCs w:val="21"/>
              </w:rPr>
            </w:pPr>
            <w:r w:rsidRPr="00F33E64">
              <w:rPr>
                <w:bCs/>
                <w:sz w:val="21"/>
                <w:szCs w:val="21"/>
              </w:rPr>
              <w:t>For this we can make assumptions like TA is known, PDCP termination point does no</w:t>
            </w:r>
            <w:r>
              <w:rPr>
                <w:bCs/>
                <w:sz w:val="21"/>
                <w:szCs w:val="21"/>
              </w:rPr>
              <w:t>t change, UE supports dual Rx/</w:t>
            </w:r>
            <w:proofErr w:type="spellStart"/>
            <w:r>
              <w:rPr>
                <w:bCs/>
                <w:sz w:val="21"/>
                <w:szCs w:val="21"/>
              </w:rPr>
              <w:t>Tx</w:t>
            </w:r>
            <w:proofErr w:type="spellEnd"/>
          </w:p>
          <w:p w:rsidR="0008036A" w:rsidRPr="00F33E64" w:rsidRDefault="0008036A" w:rsidP="0008036A">
            <w:pPr>
              <w:pStyle w:val="EQ"/>
              <w:rPr>
                <w:bCs/>
                <w:sz w:val="21"/>
                <w:szCs w:val="21"/>
              </w:rPr>
            </w:pPr>
            <w:r>
              <w:rPr>
                <w:bCs/>
                <w:sz w:val="21"/>
                <w:szCs w:val="21"/>
              </w:rPr>
              <w:t xml:space="preserve">We already have an agreement (RAN2#97): </w:t>
            </w:r>
          </w:p>
          <w:p w:rsidR="0008036A" w:rsidRPr="00E2798D" w:rsidRDefault="0008036A" w:rsidP="0008036A">
            <w:pPr>
              <w:pStyle w:val="EQ"/>
              <w:rPr>
                <w:bCs/>
                <w:i/>
                <w:sz w:val="21"/>
                <w:szCs w:val="21"/>
              </w:rPr>
            </w:pPr>
            <w:r w:rsidRPr="00E2798D">
              <w:rPr>
                <w:bCs/>
                <w:i/>
                <w:sz w:val="21"/>
                <w:szCs w:val="21"/>
              </w:rPr>
              <w:t xml:space="preserve">0ms interruption at least for the case that the UE supports simultaneous </w:t>
            </w:r>
            <w:proofErr w:type="spellStart"/>
            <w:r w:rsidRPr="00E2798D">
              <w:rPr>
                <w:bCs/>
                <w:i/>
                <w:sz w:val="21"/>
                <w:szCs w:val="21"/>
              </w:rPr>
              <w:t>Tx</w:t>
            </w:r>
            <w:proofErr w:type="spellEnd"/>
            <w:r w:rsidRPr="00E2798D">
              <w:rPr>
                <w:bCs/>
                <w:i/>
                <w:sz w:val="21"/>
                <w:szCs w:val="21"/>
              </w:rPr>
              <w:t>/Rx with source cell and target cell during HO</w:t>
            </w:r>
          </w:p>
          <w:p w:rsidR="0008036A" w:rsidRPr="00F33E64" w:rsidRDefault="0008036A" w:rsidP="0008036A">
            <w:pPr>
              <w:pStyle w:val="EQ"/>
              <w:rPr>
                <w:bCs/>
                <w:sz w:val="21"/>
                <w:szCs w:val="21"/>
              </w:rPr>
            </w:pPr>
            <w:r w:rsidRPr="00F33E64">
              <w:rPr>
                <w:bCs/>
                <w:sz w:val="21"/>
                <w:szCs w:val="21"/>
              </w:rPr>
              <w:t xml:space="preserve">We understand this agreement </w:t>
            </w:r>
            <w:r>
              <w:rPr>
                <w:bCs/>
                <w:sz w:val="21"/>
                <w:szCs w:val="21"/>
              </w:rPr>
              <w:t>to mean that</w:t>
            </w:r>
            <w:r w:rsidRPr="00F33E64">
              <w:rPr>
                <w:bCs/>
                <w:sz w:val="21"/>
                <w:szCs w:val="21"/>
              </w:rPr>
              <w:t xml:space="preserve"> when receiving HO command, the UE keeps the old RRC configuration and UP protocol state and </w:t>
            </w:r>
            <w:r>
              <w:rPr>
                <w:bCs/>
                <w:sz w:val="21"/>
                <w:szCs w:val="21"/>
              </w:rPr>
              <w:t xml:space="preserve">keeps communicating </w:t>
            </w:r>
            <w:r w:rsidRPr="00F33E64">
              <w:rPr>
                <w:bCs/>
                <w:sz w:val="21"/>
                <w:szCs w:val="21"/>
              </w:rPr>
              <w:t xml:space="preserve">with that </w:t>
            </w:r>
            <w:r>
              <w:rPr>
                <w:bCs/>
                <w:sz w:val="21"/>
                <w:szCs w:val="21"/>
              </w:rPr>
              <w:t xml:space="preserve">configuration </w:t>
            </w:r>
            <w:r w:rsidRPr="00F33E64">
              <w:rPr>
                <w:bCs/>
                <w:sz w:val="21"/>
                <w:szCs w:val="21"/>
              </w:rPr>
              <w:t xml:space="preserve">with </w:t>
            </w:r>
            <w:r>
              <w:rPr>
                <w:bCs/>
                <w:sz w:val="21"/>
                <w:szCs w:val="21"/>
              </w:rPr>
              <w:t xml:space="preserve">the </w:t>
            </w:r>
            <w:r w:rsidRPr="00F33E64">
              <w:rPr>
                <w:bCs/>
                <w:sz w:val="21"/>
                <w:szCs w:val="21"/>
              </w:rPr>
              <w:t>source. Meanwhile</w:t>
            </w:r>
            <w:r>
              <w:rPr>
                <w:bCs/>
                <w:sz w:val="21"/>
                <w:szCs w:val="21"/>
              </w:rPr>
              <w:t>,</w:t>
            </w:r>
            <w:r w:rsidRPr="00F33E64">
              <w:rPr>
                <w:bCs/>
                <w:sz w:val="21"/>
                <w:szCs w:val="21"/>
              </w:rPr>
              <w:t xml:space="preserve"> the UE can perform RA and communication towards the target </w:t>
            </w:r>
            <w:proofErr w:type="spellStart"/>
            <w:r w:rsidRPr="00F33E64">
              <w:rPr>
                <w:bCs/>
                <w:sz w:val="21"/>
                <w:szCs w:val="21"/>
              </w:rPr>
              <w:lastRenderedPageBreak/>
              <w:t>eNB</w:t>
            </w:r>
            <w:proofErr w:type="spellEnd"/>
            <w:r w:rsidRPr="00F33E64">
              <w:rPr>
                <w:bCs/>
                <w:sz w:val="21"/>
                <w:szCs w:val="21"/>
              </w:rPr>
              <w:t xml:space="preserve"> with the new configuration</w:t>
            </w:r>
            <w:r>
              <w:rPr>
                <w:bCs/>
                <w:sz w:val="21"/>
                <w:szCs w:val="21"/>
              </w:rPr>
              <w:t xml:space="preserve"> received in the HO command</w:t>
            </w:r>
            <w:r w:rsidRPr="00F33E64">
              <w:rPr>
                <w:bCs/>
                <w:sz w:val="21"/>
                <w:szCs w:val="21"/>
              </w:rPr>
              <w:t xml:space="preserve">. Once the UE has received a Msg4 from the target </w:t>
            </w:r>
            <w:proofErr w:type="spellStart"/>
            <w:r w:rsidRPr="00F33E64">
              <w:rPr>
                <w:bCs/>
                <w:sz w:val="21"/>
                <w:szCs w:val="21"/>
              </w:rPr>
              <w:t>eNB</w:t>
            </w:r>
            <w:proofErr w:type="spellEnd"/>
            <w:r w:rsidRPr="00F33E64">
              <w:rPr>
                <w:bCs/>
                <w:sz w:val="21"/>
                <w:szCs w:val="21"/>
              </w:rPr>
              <w:t xml:space="preserve">, it can release the old configuration </w:t>
            </w:r>
          </w:p>
          <w:p w:rsidR="0008036A" w:rsidRDefault="0008036A" w:rsidP="0008036A">
            <w:pPr>
              <w:pStyle w:val="EQ"/>
              <w:rPr>
                <w:bCs/>
                <w:sz w:val="21"/>
                <w:szCs w:val="21"/>
              </w:rPr>
            </w:pPr>
            <w:r w:rsidRPr="00F33E64">
              <w:rPr>
                <w:bCs/>
                <w:sz w:val="21"/>
                <w:szCs w:val="21"/>
              </w:rPr>
              <w:t>If this can be done without much specification impact, tha</w:t>
            </w:r>
            <w:r>
              <w:rPr>
                <w:bCs/>
                <w:sz w:val="21"/>
                <w:szCs w:val="21"/>
              </w:rPr>
              <w:t>t is our preferred solution.</w:t>
            </w:r>
          </w:p>
          <w:p w:rsidR="0008036A" w:rsidRPr="0008036A" w:rsidRDefault="0008036A" w:rsidP="0008036A">
            <w:r w:rsidRPr="00F33E64">
              <w:t>Otherwise, our secondary solution is t</w:t>
            </w:r>
            <w:r>
              <w:t>o adopt LTE solution (MBB+RACH-less</w:t>
            </w:r>
            <w:r w:rsidRPr="00F33E64">
              <w:t>).</w:t>
            </w:r>
          </w:p>
        </w:tc>
      </w:tr>
    </w:tbl>
    <w:p w:rsidR="000A3412" w:rsidRDefault="000A3412"/>
    <w:tbl>
      <w:tblPr>
        <w:tblStyle w:val="TableGrid"/>
        <w:tblW w:w="0" w:type="auto"/>
        <w:tblLook w:val="04A0"/>
      </w:tblPr>
      <w:tblGrid>
        <w:gridCol w:w="9921"/>
      </w:tblGrid>
      <w:tr w:rsidR="00875FEC" w:rsidTr="00875FEC">
        <w:tc>
          <w:tcPr>
            <w:tcW w:w="9921" w:type="dxa"/>
          </w:tcPr>
          <w:p w:rsidR="00875FEC" w:rsidRDefault="00875FEC" w:rsidP="00875FEC">
            <w:pPr>
              <w:rPr>
                <w:b/>
              </w:rPr>
            </w:pPr>
            <w:r w:rsidRPr="00780626">
              <w:rPr>
                <w:b/>
              </w:rPr>
              <w:t>Summary</w:t>
            </w:r>
            <w:r>
              <w:rPr>
                <w:b/>
              </w:rPr>
              <w:t xml:space="preserve"> of the discussion</w:t>
            </w:r>
            <w:r w:rsidRPr="00780626">
              <w:rPr>
                <w:b/>
              </w:rPr>
              <w:t xml:space="preserve">: </w:t>
            </w:r>
          </w:p>
          <w:p w:rsidR="00875FEC" w:rsidRDefault="00875FEC" w:rsidP="00875FEC">
            <w:r>
              <w:t>Regard</w:t>
            </w:r>
            <w:r w:rsidR="001C492D">
              <w:t>ing the proposals to extend Conclusion 1 for LTE to the NR case, two main additional comments were made</w:t>
            </w:r>
            <w:r>
              <w:t>:</w:t>
            </w:r>
          </w:p>
          <w:p w:rsidR="001C492D" w:rsidRPr="001C492D" w:rsidRDefault="001C492D" w:rsidP="00875FEC">
            <w:pPr>
              <w:pStyle w:val="ListParagraph"/>
              <w:numPr>
                <w:ilvl w:val="0"/>
                <w:numId w:val="10"/>
              </w:numPr>
              <w:rPr>
                <w:rFonts w:eastAsia="SimSun"/>
                <w:bCs/>
              </w:rPr>
            </w:pPr>
            <w:r>
              <w:rPr>
                <w:rFonts w:eastAsia="SimSun"/>
                <w:bCs/>
              </w:rPr>
              <w:t>DC-based handover (i.e. solutions where the UE is simultaneously connected - at least temporarily - to both</w:t>
            </w:r>
            <w:r w:rsidR="007743DD">
              <w:rPr>
                <w:rFonts w:eastAsia="SimSun"/>
                <w:bCs/>
              </w:rPr>
              <w:t xml:space="preserve"> the source and the target cell</w:t>
            </w:r>
            <w:r w:rsidR="004B6BA5">
              <w:rPr>
                <w:rFonts w:eastAsia="SimSun"/>
                <w:bCs/>
              </w:rPr>
              <w:t>) should (also) be investigated.</w:t>
            </w:r>
          </w:p>
          <w:p w:rsidR="00875FEC" w:rsidRPr="006B3D03" w:rsidRDefault="001C492D" w:rsidP="00875FEC">
            <w:pPr>
              <w:pStyle w:val="ListParagraph"/>
              <w:numPr>
                <w:ilvl w:val="0"/>
                <w:numId w:val="10"/>
              </w:numPr>
              <w:rPr>
                <w:rFonts w:eastAsia="SimSun"/>
                <w:bCs/>
              </w:rPr>
            </w:pPr>
            <w:r>
              <w:rPr>
                <w:bCs/>
              </w:rPr>
              <w:t xml:space="preserve">For the higher frequency case, it is currently unclear whether the </w:t>
            </w:r>
            <w:proofErr w:type="spellStart"/>
            <w:r>
              <w:rPr>
                <w:bCs/>
              </w:rPr>
              <w:t>beamforming</w:t>
            </w:r>
            <w:proofErr w:type="spellEnd"/>
            <w:r>
              <w:rPr>
                <w:bCs/>
              </w:rPr>
              <w:t xml:space="preserve"> aspects make the RACH-less solution applicable to NR.</w:t>
            </w:r>
          </w:p>
          <w:p w:rsidR="004B6BA5" w:rsidRDefault="004B6BA5" w:rsidP="00875FEC">
            <w:r>
              <w:t>Regarding D</w:t>
            </w:r>
            <w:r w:rsidR="00875FEC">
              <w:t>C</w:t>
            </w:r>
            <w:r>
              <w:t xml:space="preserve">-based handover, it is also the </w:t>
            </w:r>
            <w:proofErr w:type="spellStart"/>
            <w:r>
              <w:t>rapporteur's</w:t>
            </w:r>
            <w:proofErr w:type="spellEnd"/>
            <w:r>
              <w:t xml:space="preserve"> view that this should be investigated. However, the discussion on NR-NR DC has not progressed yet and at the moment it's still unclear whether this </w:t>
            </w:r>
            <w:r w:rsidR="007743DD">
              <w:t>can</w:t>
            </w:r>
            <w:r>
              <w:t xml:space="preserve"> be part of Rel-15</w:t>
            </w:r>
            <w:r w:rsidR="007743DD">
              <w:t xml:space="preserve"> (and then satisfy the IMT-2020 requirement)</w:t>
            </w:r>
            <w:r>
              <w:t>. On the other hand, MBB and RACH-less would come for free in NR (at least in the lower frequency case) and would probably be supported anyway.</w:t>
            </w:r>
          </w:p>
          <w:p w:rsidR="004B6BA5" w:rsidRDefault="004B6BA5" w:rsidP="00875FEC">
            <w:pPr>
              <w:rPr>
                <w:bCs/>
              </w:rPr>
            </w:pPr>
            <w:r>
              <w:t xml:space="preserve">Regarding the </w:t>
            </w:r>
            <w:proofErr w:type="spellStart"/>
            <w:r>
              <w:rPr>
                <w:bCs/>
              </w:rPr>
              <w:t>beamforming</w:t>
            </w:r>
            <w:proofErr w:type="spellEnd"/>
            <w:r>
              <w:rPr>
                <w:bCs/>
              </w:rPr>
              <w:t xml:space="preserve"> aspect in a RACH-less solution, it is believed that this can be addressed (as discussed in some company contribution) but it's a fact that no agreement has been reached on this yet.</w:t>
            </w:r>
          </w:p>
          <w:p w:rsidR="00875FEC" w:rsidRPr="00780626" w:rsidRDefault="004B6BA5" w:rsidP="00875FEC">
            <w:r>
              <w:rPr>
                <w:bCs/>
              </w:rPr>
              <w:t>So the following conclusion is suggested</w:t>
            </w:r>
            <w:r w:rsidR="00875FEC">
              <w:t>:</w:t>
            </w:r>
          </w:p>
          <w:p w:rsidR="00875FEC" w:rsidRPr="00630872" w:rsidRDefault="001F5812" w:rsidP="00875FEC">
            <w:pPr>
              <w:rPr>
                <w:i/>
              </w:rPr>
            </w:pPr>
            <w:r>
              <w:rPr>
                <w:b/>
                <w:i/>
              </w:rPr>
              <w:t>Conclusion 2</w:t>
            </w:r>
            <w:r w:rsidR="00875FEC" w:rsidRPr="00692724">
              <w:rPr>
                <w:b/>
                <w:i/>
              </w:rPr>
              <w:t>:</w:t>
            </w:r>
            <w:r w:rsidR="00875FEC" w:rsidRPr="00692724">
              <w:rPr>
                <w:i/>
              </w:rPr>
              <w:t xml:space="preserve"> For the intra-frequency case, under the assumption of a dual RX UE (with independent RF chains), w</w:t>
            </w:r>
            <w:r w:rsidR="00875FEC" w:rsidRPr="00692724">
              <w:rPr>
                <w:rFonts w:hint="eastAsia"/>
                <w:i/>
              </w:rPr>
              <w:t xml:space="preserve">ith the combination of </w:t>
            </w:r>
            <w:r w:rsidR="00875FEC" w:rsidRPr="00692724">
              <w:rPr>
                <w:i/>
              </w:rPr>
              <w:t>Make-Before-Break (</w:t>
            </w:r>
            <w:r w:rsidR="00875FEC" w:rsidRPr="00692724">
              <w:rPr>
                <w:rFonts w:hint="eastAsia"/>
                <w:i/>
              </w:rPr>
              <w:t>MBB</w:t>
            </w:r>
            <w:r w:rsidR="00875FEC" w:rsidRPr="00692724">
              <w:rPr>
                <w:i/>
              </w:rPr>
              <w:t>)</w:t>
            </w:r>
            <w:r w:rsidR="00875FEC" w:rsidRPr="00692724">
              <w:rPr>
                <w:rFonts w:hint="eastAsia"/>
                <w:i/>
              </w:rPr>
              <w:t xml:space="preserve"> and RACH-less handover, the handover interruption </w:t>
            </w:r>
            <w:r w:rsidR="00875FEC" w:rsidRPr="00692724">
              <w:rPr>
                <w:i/>
              </w:rPr>
              <w:t xml:space="preserve">time </w:t>
            </w:r>
            <w:r>
              <w:rPr>
                <w:i/>
              </w:rPr>
              <w:t xml:space="preserve">in NR </w:t>
            </w:r>
            <w:r w:rsidR="00875FEC" w:rsidRPr="00692724">
              <w:rPr>
                <w:rFonts w:hint="eastAsia"/>
                <w:i/>
              </w:rPr>
              <w:t xml:space="preserve">can be reduced </w:t>
            </w:r>
            <w:r w:rsidR="00875FEC" w:rsidRPr="00692724">
              <w:rPr>
                <w:i/>
              </w:rPr>
              <w:t>down to 0</w:t>
            </w:r>
            <w:r w:rsidR="00630872">
              <w:rPr>
                <w:i/>
              </w:rPr>
              <w:t xml:space="preserve"> </w:t>
            </w:r>
            <w:r w:rsidR="00875FEC" w:rsidRPr="00692724">
              <w:rPr>
                <w:rFonts w:hint="eastAsia"/>
                <w:i/>
              </w:rPr>
              <w:t xml:space="preserve">ms </w:t>
            </w:r>
            <w:r w:rsidR="00875FEC" w:rsidRPr="00692724">
              <w:rPr>
                <w:i/>
              </w:rPr>
              <w:t xml:space="preserve">(in the scenarios where RACH-less handover is </w:t>
            </w:r>
            <w:r>
              <w:rPr>
                <w:i/>
              </w:rPr>
              <w:t xml:space="preserve">certainly </w:t>
            </w:r>
            <w:r w:rsidR="00875FEC" w:rsidRPr="00692724">
              <w:rPr>
                <w:i/>
              </w:rPr>
              <w:t>applicable, i.e.</w:t>
            </w:r>
            <w:r>
              <w:rPr>
                <w:i/>
              </w:rPr>
              <w:t xml:space="preserve"> the lower frequency case with</w:t>
            </w:r>
            <w:r w:rsidR="00875FEC" w:rsidRPr="00692724">
              <w:rPr>
                <w:i/>
              </w:rPr>
              <w:t xml:space="preserve"> no/negligible UE TA difference between the source and the target cell).</w:t>
            </w:r>
          </w:p>
        </w:tc>
      </w:tr>
    </w:tbl>
    <w:p w:rsidR="00875FEC" w:rsidRDefault="00875FEC"/>
    <w:p w:rsidR="000A3412" w:rsidRDefault="00FD61B5">
      <w:r>
        <w:t>F</w:t>
      </w:r>
      <w:r>
        <w:rPr>
          <w:rFonts w:hint="eastAsia"/>
        </w:rPr>
        <w:t>or the inter-frequency scenario</w:t>
      </w:r>
      <w:r>
        <w:t xml:space="preserve"> all the analysis is still valid except for step 9.2. Assuming the UE is equipped </w:t>
      </w:r>
      <w:r>
        <w:rPr>
          <w:rFonts w:hint="eastAsia"/>
        </w:rPr>
        <w:t xml:space="preserve">with </w:t>
      </w:r>
      <w:r>
        <w:t>2</w:t>
      </w:r>
      <w:r>
        <w:rPr>
          <w:rFonts w:hint="eastAsia"/>
        </w:rPr>
        <w:t xml:space="preserve"> RX,</w:t>
      </w:r>
      <w:r>
        <w:t xml:space="preserve"> no RX RF tuning is needed for reception because the UE can use one RX for the source and one for the target cell respectively. But a typical LTE UE will only have 1 TX. Therefore TX RF tuning time might be needed for uplink transmission. If RF tuning is small enough and doesn’t prevent continuous scheduling in physical layer then such RF tuning time will not result in more than 0ms interruption time. ButRAN4 should probably be consulted on this issue. However, if it is acceptable to assume that a UE could be equipped with 2TX (and at least for fulfilling IMT2020 requirements it should), then TX RF tuning for uplink transmission could be also 0ms. </w:t>
      </w:r>
      <w:r w:rsidR="00985609">
        <w:t>Furthermore, in this case the RACH procedure could be performed in parallel, so the RACH-less approach might not be needed.</w:t>
      </w:r>
    </w:p>
    <w:p w:rsidR="000A3412" w:rsidRDefault="00FD61B5">
      <w:pPr>
        <w:rPr>
          <w:b/>
          <w:bCs/>
        </w:rPr>
      </w:pPr>
      <w:r>
        <w:rPr>
          <w:b/>
          <w:bCs/>
        </w:rPr>
        <w:t>Statement3</w:t>
      </w:r>
      <w:r>
        <w:rPr>
          <w:rFonts w:hint="eastAsia"/>
          <w:b/>
          <w:bCs/>
        </w:rPr>
        <w:t xml:space="preserve">: With MBB HO, </w:t>
      </w:r>
      <w:r>
        <w:rPr>
          <w:b/>
          <w:bCs/>
        </w:rPr>
        <w:t xml:space="preserve">for both LTE and NR </w:t>
      </w:r>
      <w:r>
        <w:rPr>
          <w:rFonts w:hint="eastAsia"/>
          <w:b/>
          <w:bCs/>
        </w:rPr>
        <w:t xml:space="preserve">the handover interruption </w:t>
      </w:r>
      <w:r>
        <w:rPr>
          <w:b/>
          <w:bCs/>
        </w:rPr>
        <w:t xml:space="preserve">time </w:t>
      </w:r>
      <w:r>
        <w:rPr>
          <w:rFonts w:hint="eastAsia"/>
          <w:b/>
          <w:bCs/>
        </w:rPr>
        <w:t xml:space="preserve">can be reduced </w:t>
      </w:r>
      <w:r>
        <w:rPr>
          <w:b/>
          <w:bCs/>
        </w:rPr>
        <w:t>down to</w:t>
      </w:r>
      <w:r w:rsidR="00985609">
        <w:rPr>
          <w:b/>
          <w:bCs/>
        </w:rPr>
        <w:t xml:space="preserve"> </w:t>
      </w:r>
      <w:r>
        <w:rPr>
          <w:b/>
          <w:bCs/>
        </w:rPr>
        <w:t>0</w:t>
      </w:r>
      <w:r>
        <w:rPr>
          <w:rFonts w:hint="eastAsia"/>
          <w:b/>
          <w:bCs/>
        </w:rPr>
        <w:t xml:space="preserve">ms </w:t>
      </w:r>
      <w:r>
        <w:rPr>
          <w:b/>
          <w:bCs/>
        </w:rPr>
        <w:t>also in the inter-frequency case, if the UE is equipped with 2 TX and 2 RX</w:t>
      </w:r>
      <w:r w:rsidR="00DE291F">
        <w:rPr>
          <w:b/>
          <w:bCs/>
        </w:rPr>
        <w:t xml:space="preserve"> (or, more generally, if the UE can simultaneously transmit/receive in different frequencies/bands)</w:t>
      </w:r>
      <w:r>
        <w:rPr>
          <w:b/>
          <w:bCs/>
        </w:rPr>
        <w:t>.</w:t>
      </w:r>
    </w:p>
    <w:p w:rsidR="000A3412" w:rsidRDefault="00FD61B5">
      <w:pPr>
        <w:rPr>
          <w:bCs/>
        </w:rPr>
      </w:pPr>
      <w:r>
        <w:rPr>
          <w:bCs/>
        </w:rPr>
        <w:t>Companies are invited to comment on the analysis above for the inter-frequency case (for both LTE and NR) and then on Statement 3.</w:t>
      </w:r>
    </w:p>
    <w:tbl>
      <w:tblPr>
        <w:tblStyle w:val="TableGrid"/>
        <w:tblW w:w="9771" w:type="dxa"/>
        <w:tblLayout w:type="fixed"/>
        <w:tblLook w:val="04A0"/>
      </w:tblPr>
      <w:tblGrid>
        <w:gridCol w:w="1517"/>
        <w:gridCol w:w="8254"/>
      </w:tblGrid>
      <w:tr w:rsidR="000A3412">
        <w:tc>
          <w:tcPr>
            <w:tcW w:w="1517" w:type="dxa"/>
          </w:tcPr>
          <w:p w:rsidR="000A3412" w:rsidRDefault="00FD61B5">
            <w:pPr>
              <w:rPr>
                <w:b/>
                <w:bCs/>
                <w:lang w:eastAsia="en-US"/>
              </w:rPr>
            </w:pPr>
            <w:r>
              <w:rPr>
                <w:b/>
                <w:bCs/>
                <w:lang w:eastAsia="en-US"/>
              </w:rPr>
              <w:t>Company</w:t>
            </w:r>
          </w:p>
        </w:tc>
        <w:tc>
          <w:tcPr>
            <w:tcW w:w="8254" w:type="dxa"/>
          </w:tcPr>
          <w:p w:rsidR="000A3412" w:rsidRDefault="00FD61B5">
            <w:pPr>
              <w:rPr>
                <w:b/>
                <w:bCs/>
                <w:lang w:eastAsia="en-US"/>
              </w:rPr>
            </w:pPr>
            <w:r>
              <w:rPr>
                <w:b/>
                <w:bCs/>
                <w:lang w:eastAsia="en-US"/>
              </w:rPr>
              <w:t>Comment</w:t>
            </w:r>
          </w:p>
        </w:tc>
      </w:tr>
      <w:tr w:rsidR="000A3412">
        <w:tc>
          <w:tcPr>
            <w:tcW w:w="1517" w:type="dxa"/>
          </w:tcPr>
          <w:p w:rsidR="000A3412" w:rsidRDefault="00FD61B5">
            <w:pPr>
              <w:rPr>
                <w:bCs/>
                <w:lang w:eastAsia="ko-KR"/>
              </w:rPr>
            </w:pPr>
            <w:r>
              <w:rPr>
                <w:rFonts w:hint="eastAsia"/>
                <w:bCs/>
                <w:lang w:eastAsia="ko-KR"/>
              </w:rPr>
              <w:t>Samsung</w:t>
            </w:r>
          </w:p>
        </w:tc>
        <w:tc>
          <w:tcPr>
            <w:tcW w:w="8254" w:type="dxa"/>
          </w:tcPr>
          <w:p w:rsidR="000A3412" w:rsidRDefault="00FD61B5">
            <w:pPr>
              <w:rPr>
                <w:bCs/>
                <w:lang w:eastAsia="ko-KR"/>
              </w:rPr>
            </w:pPr>
            <w:r>
              <w:rPr>
                <w:rFonts w:hint="eastAsia"/>
                <w:bCs/>
                <w:lang w:eastAsia="ko-KR"/>
              </w:rPr>
              <w:t xml:space="preserve">The overall line of argumentation for the inter-frequency case is not fundamentally different when compared to the intra-frequency one. As long the UE RF and HW components allow for listening to </w:t>
            </w:r>
            <w:proofErr w:type="gramStart"/>
            <w:r>
              <w:rPr>
                <w:rFonts w:hint="eastAsia"/>
                <w:bCs/>
                <w:lang w:eastAsia="ko-KR"/>
              </w:rPr>
              <w:t>both the</w:t>
            </w:r>
            <w:proofErr w:type="gramEnd"/>
            <w:r>
              <w:rPr>
                <w:rFonts w:hint="eastAsia"/>
                <w:bCs/>
                <w:lang w:eastAsia="ko-KR"/>
              </w:rPr>
              <w:t xml:space="preserve"> serving and the </w:t>
            </w:r>
            <w:r>
              <w:rPr>
                <w:bCs/>
                <w:lang w:eastAsia="ko-KR"/>
              </w:rPr>
              <w:t>target</w:t>
            </w:r>
            <w:r>
              <w:rPr>
                <w:rFonts w:hint="eastAsia"/>
                <w:bCs/>
                <w:lang w:eastAsia="ko-KR"/>
              </w:rPr>
              <w:t xml:space="preserve"> cell on different frequencies (and even bands), the interruption time can be theoretically reduced to 0ms.</w:t>
            </w:r>
          </w:p>
          <w:p w:rsidR="000A3412" w:rsidRDefault="00FD61B5">
            <w:pPr>
              <w:rPr>
                <w:bCs/>
                <w:lang w:eastAsia="ko-KR"/>
              </w:rPr>
            </w:pPr>
            <w:r>
              <w:rPr>
                <w:rFonts w:hint="eastAsia"/>
                <w:bCs/>
                <w:lang w:eastAsia="ko-KR"/>
              </w:rPr>
              <w:t>NOTE1: It is not about how many TX/RX chains a UE has, but more about the UE capability to tune independent chains to different frequencies.</w:t>
            </w:r>
          </w:p>
          <w:p w:rsidR="000A3412" w:rsidRDefault="00FD61B5">
            <w:pPr>
              <w:rPr>
                <w:bCs/>
                <w:lang w:eastAsia="ko-KR"/>
              </w:rPr>
            </w:pPr>
            <w:r>
              <w:rPr>
                <w:rFonts w:hint="eastAsia"/>
                <w:bCs/>
                <w:lang w:eastAsia="ko-KR"/>
              </w:rPr>
              <w:t>NOTE2: LTE Rel-14 MBB feature applicability was limited to the intra-frequency case, i.e. formally speaking it is not applicable to inter-frequency scenario.</w:t>
            </w:r>
          </w:p>
          <w:p w:rsidR="000A3412" w:rsidRPr="00986617" w:rsidRDefault="00FD61B5">
            <w:pPr>
              <w:rPr>
                <w:b/>
                <w:bCs/>
                <w:lang w:eastAsia="ko-KR"/>
              </w:rPr>
            </w:pPr>
            <w:r>
              <w:rPr>
                <w:b/>
                <w:bCs/>
                <w:lang w:eastAsia="en-US"/>
              </w:rPr>
              <w:t>Statement3</w:t>
            </w:r>
            <w:r>
              <w:rPr>
                <w:rFonts w:hint="eastAsia"/>
                <w:b/>
                <w:bCs/>
                <w:lang w:eastAsia="en-US"/>
              </w:rPr>
              <w:t xml:space="preserve">: With MBB, </w:t>
            </w:r>
            <w:r>
              <w:rPr>
                <w:b/>
                <w:bCs/>
                <w:lang w:eastAsia="en-US"/>
              </w:rPr>
              <w:t xml:space="preserve">for both LTE and </w:t>
            </w:r>
            <w:proofErr w:type="spellStart"/>
            <w:r>
              <w:rPr>
                <w:b/>
                <w:bCs/>
                <w:lang w:eastAsia="en-US"/>
              </w:rPr>
              <w:t>NR</w:t>
            </w:r>
            <w:proofErr w:type="gramStart"/>
            <w:r>
              <w:rPr>
                <w:rFonts w:hint="eastAsia"/>
                <w:b/>
                <w:bCs/>
                <w:lang w:eastAsia="ko-KR"/>
              </w:rPr>
              <w:t>,</w:t>
            </w:r>
            <w:r>
              <w:rPr>
                <w:rFonts w:hint="eastAsia"/>
                <w:b/>
                <w:bCs/>
                <w:lang w:eastAsia="en-US"/>
              </w:rPr>
              <w:t>the</w:t>
            </w:r>
            <w:proofErr w:type="spellEnd"/>
            <w:proofErr w:type="gramEnd"/>
            <w:r>
              <w:rPr>
                <w:rFonts w:hint="eastAsia"/>
                <w:b/>
                <w:bCs/>
                <w:lang w:eastAsia="en-US"/>
              </w:rPr>
              <w:t xml:space="preserve"> handover interruption </w:t>
            </w:r>
            <w:r>
              <w:rPr>
                <w:b/>
                <w:bCs/>
                <w:lang w:eastAsia="en-US"/>
              </w:rPr>
              <w:t xml:space="preserve">time </w:t>
            </w:r>
            <w:r>
              <w:rPr>
                <w:rFonts w:hint="eastAsia"/>
                <w:b/>
                <w:bCs/>
                <w:lang w:eastAsia="en-US"/>
              </w:rPr>
              <w:t xml:space="preserve">can be reduced </w:t>
            </w:r>
            <w:r>
              <w:rPr>
                <w:b/>
                <w:bCs/>
                <w:lang w:eastAsia="en-US"/>
              </w:rPr>
              <w:t>down to0</w:t>
            </w:r>
            <w:r>
              <w:rPr>
                <w:rFonts w:hint="eastAsia"/>
                <w:b/>
                <w:bCs/>
                <w:lang w:eastAsia="en-US"/>
              </w:rPr>
              <w:t xml:space="preserve">ms </w:t>
            </w:r>
            <w:r>
              <w:rPr>
                <w:b/>
                <w:bCs/>
                <w:lang w:eastAsia="en-US"/>
              </w:rPr>
              <w:t>also in the inter-frequency case</w:t>
            </w:r>
            <w:r>
              <w:rPr>
                <w:rFonts w:hint="eastAsia"/>
                <w:b/>
                <w:bCs/>
                <w:lang w:eastAsia="ko-KR"/>
              </w:rPr>
              <w:t>.</w:t>
            </w:r>
          </w:p>
        </w:tc>
      </w:tr>
      <w:tr w:rsidR="000A3412">
        <w:tc>
          <w:tcPr>
            <w:tcW w:w="1517" w:type="dxa"/>
          </w:tcPr>
          <w:p w:rsidR="000A3412" w:rsidRDefault="00FD61B5">
            <w:pPr>
              <w:rPr>
                <w:bCs/>
                <w:lang w:eastAsia="en-US"/>
              </w:rPr>
            </w:pPr>
            <w:proofErr w:type="spellStart"/>
            <w:r>
              <w:rPr>
                <w:bCs/>
                <w:lang w:eastAsia="en-US"/>
              </w:rPr>
              <w:t>Huawei</w:t>
            </w:r>
            <w:proofErr w:type="spellEnd"/>
            <w:r>
              <w:rPr>
                <w:bCs/>
                <w:lang w:eastAsia="en-US"/>
              </w:rPr>
              <w:t xml:space="preserve"> &amp;</w:t>
            </w:r>
            <w:proofErr w:type="spellStart"/>
            <w:r>
              <w:rPr>
                <w:bCs/>
                <w:lang w:eastAsia="en-US"/>
              </w:rPr>
              <w:t>HiSilicon</w:t>
            </w:r>
            <w:proofErr w:type="spellEnd"/>
          </w:p>
        </w:tc>
        <w:tc>
          <w:tcPr>
            <w:tcW w:w="8254" w:type="dxa"/>
          </w:tcPr>
          <w:p w:rsidR="000A3412" w:rsidRDefault="00FD61B5">
            <w:pPr>
              <w:rPr>
                <w:bCs/>
                <w:lang w:eastAsia="en-US"/>
              </w:rPr>
            </w:pPr>
            <w:r>
              <w:rPr>
                <w:bCs/>
                <w:lang w:eastAsia="en-US"/>
              </w:rPr>
              <w:t xml:space="preserve">In the inter-frequency case, the same as the intra-frequency if the frequencies are not collocated, RACH-less is not feasible. The un-reliable issue with MBB is also there. The problems are not improved by UE dual-transceiver. </w:t>
            </w:r>
          </w:p>
          <w:p w:rsidR="000A3412" w:rsidRDefault="00FD61B5">
            <w:pPr>
              <w:rPr>
                <w:b/>
                <w:bCs/>
                <w:lang w:eastAsia="en-US"/>
              </w:rPr>
            </w:pPr>
            <w:r>
              <w:rPr>
                <w:b/>
                <w:bCs/>
                <w:lang w:eastAsia="en-US"/>
              </w:rPr>
              <w:t>Statement 3 is not true.</w:t>
            </w:r>
          </w:p>
          <w:p w:rsidR="000A3412" w:rsidRDefault="00FD61B5">
            <w:pPr>
              <w:rPr>
                <w:bCs/>
                <w:lang w:eastAsia="en-US"/>
              </w:rPr>
            </w:pPr>
            <w:r>
              <w:rPr>
                <w:bCs/>
                <w:lang w:eastAsia="en-US"/>
              </w:rPr>
              <w:t xml:space="preserve">For REL 15 NR, we suggest to first confirm/enable at least inter-frequency DC based HO </w:t>
            </w:r>
            <w:r>
              <w:rPr>
                <w:bCs/>
                <w:lang w:eastAsia="en-US"/>
              </w:rPr>
              <w:lastRenderedPageBreak/>
              <w:t xml:space="preserve">without PDCP anchor change. By doing this </w:t>
            </w:r>
            <w:r>
              <w:t>true 0ms interruption can be achieved with minimal impact to current NR REL 15 specifications. When more time is allowed, type 3 DC based HO can be added to achieve complete DC based HO.</w:t>
            </w:r>
          </w:p>
        </w:tc>
      </w:tr>
      <w:tr w:rsidR="000A3412">
        <w:tc>
          <w:tcPr>
            <w:tcW w:w="1517" w:type="dxa"/>
          </w:tcPr>
          <w:p w:rsidR="000A3412" w:rsidRPr="000A3412" w:rsidRDefault="00FD61B5" w:rsidP="000A3412">
            <w:pPr>
              <w:tabs>
                <w:tab w:val="right" w:leader="dot" w:pos="9241"/>
              </w:tabs>
              <w:rPr>
                <w:rFonts w:eastAsia="SimSun"/>
                <w:bCs/>
                <w:lang w:eastAsia="en-US"/>
              </w:rPr>
            </w:pPr>
            <w:r>
              <w:rPr>
                <w:rFonts w:eastAsia="SimSun" w:hint="eastAsia"/>
                <w:bCs/>
              </w:rPr>
              <w:lastRenderedPageBreak/>
              <w:t>OPPO</w:t>
            </w:r>
          </w:p>
        </w:tc>
        <w:tc>
          <w:tcPr>
            <w:tcW w:w="8254" w:type="dxa"/>
          </w:tcPr>
          <w:p w:rsidR="000A3412" w:rsidRDefault="00FD61B5">
            <w:pPr>
              <w:rPr>
                <w:rFonts w:eastAsia="SimSun"/>
                <w:bCs/>
              </w:rPr>
            </w:pPr>
            <w:r>
              <w:rPr>
                <w:rFonts w:eastAsia="SimSun" w:hint="eastAsia"/>
                <w:bCs/>
              </w:rPr>
              <w:t xml:space="preserve">In the inter-frequency case, same issue also exists for statement 2 even MBB and RACH-less </w:t>
            </w:r>
            <w:proofErr w:type="gramStart"/>
            <w:r>
              <w:rPr>
                <w:rFonts w:eastAsia="SimSun" w:hint="eastAsia"/>
                <w:bCs/>
              </w:rPr>
              <w:t>are</w:t>
            </w:r>
            <w:proofErr w:type="gramEnd"/>
            <w:r>
              <w:rPr>
                <w:rFonts w:eastAsia="SimSun" w:hint="eastAsia"/>
                <w:bCs/>
              </w:rPr>
              <w:t xml:space="preserve"> used. Therefore, in our understanding for NR inter-frequency handover,</w:t>
            </w:r>
          </w:p>
          <w:p w:rsidR="000A3412" w:rsidRPr="000A3412" w:rsidRDefault="00FD61B5" w:rsidP="000A3412">
            <w:pPr>
              <w:tabs>
                <w:tab w:val="right" w:leader="dot" w:pos="9241"/>
              </w:tabs>
              <w:rPr>
                <w:rFonts w:eastAsia="SimSun"/>
                <w:bCs/>
                <w:lang w:eastAsia="en-US"/>
              </w:rPr>
            </w:pPr>
            <w:r>
              <w:rPr>
                <w:b/>
                <w:bCs/>
                <w:lang w:eastAsia="en-US"/>
              </w:rPr>
              <w:t>Statement3</w:t>
            </w:r>
            <w:r>
              <w:rPr>
                <w:rFonts w:hint="eastAsia"/>
                <w:b/>
                <w:bCs/>
                <w:lang w:eastAsia="en-US"/>
              </w:rPr>
              <w:t xml:space="preserve">: With the combination of MBB and RACH-less HO, </w:t>
            </w:r>
            <w:r>
              <w:rPr>
                <w:b/>
                <w:bCs/>
                <w:lang w:eastAsia="en-US"/>
              </w:rPr>
              <w:t xml:space="preserve">for both LTE and NR </w:t>
            </w:r>
            <w:r>
              <w:rPr>
                <w:rFonts w:hint="eastAsia"/>
                <w:b/>
                <w:bCs/>
                <w:lang w:eastAsia="en-US"/>
              </w:rPr>
              <w:t xml:space="preserve">the handover interruption </w:t>
            </w:r>
            <w:r>
              <w:rPr>
                <w:b/>
                <w:bCs/>
                <w:lang w:eastAsia="en-US"/>
              </w:rPr>
              <w:t xml:space="preserve">time </w:t>
            </w:r>
            <w:r>
              <w:rPr>
                <w:rFonts w:hint="eastAsia"/>
                <w:b/>
                <w:bCs/>
                <w:lang w:eastAsia="en-US"/>
              </w:rPr>
              <w:t xml:space="preserve">can be reduced </w:t>
            </w:r>
            <w:r>
              <w:rPr>
                <w:b/>
                <w:bCs/>
                <w:lang w:eastAsia="en-US"/>
              </w:rPr>
              <w:t>down to</w:t>
            </w:r>
            <w:r>
              <w:rPr>
                <w:rFonts w:eastAsia="SimSun" w:hint="eastAsia"/>
                <w:b/>
                <w:bCs/>
              </w:rPr>
              <w:t xml:space="preserve"> </w:t>
            </w:r>
            <w:r w:rsidR="000A3412" w:rsidRPr="000A3412">
              <w:rPr>
                <w:rFonts w:eastAsia="SimSun"/>
                <w:b/>
                <w:bCs/>
                <w:highlight w:val="yellow"/>
                <w:lang w:eastAsia="en-US"/>
              </w:rPr>
              <w:t>almost</w:t>
            </w:r>
            <w:r>
              <w:rPr>
                <w:rFonts w:eastAsia="SimSun" w:hint="eastAsia"/>
                <w:b/>
                <w:bCs/>
              </w:rPr>
              <w:t xml:space="preserve"> </w:t>
            </w:r>
            <w:r>
              <w:rPr>
                <w:b/>
                <w:bCs/>
                <w:lang w:eastAsia="en-US"/>
              </w:rPr>
              <w:t>0</w:t>
            </w:r>
            <w:r>
              <w:rPr>
                <w:rFonts w:hint="eastAsia"/>
                <w:b/>
                <w:bCs/>
                <w:lang w:eastAsia="en-US"/>
              </w:rPr>
              <w:t xml:space="preserve">ms </w:t>
            </w:r>
            <w:r>
              <w:rPr>
                <w:b/>
                <w:bCs/>
                <w:lang w:eastAsia="en-US"/>
              </w:rPr>
              <w:t>also in the inter-frequency case, if the UE is equipped with 2 TX and 2 RX.</w:t>
            </w:r>
          </w:p>
        </w:tc>
      </w:tr>
      <w:tr w:rsidR="00985609">
        <w:tc>
          <w:tcPr>
            <w:tcW w:w="1517" w:type="dxa"/>
          </w:tcPr>
          <w:p w:rsidR="00985609" w:rsidRDefault="00985609" w:rsidP="000A3412">
            <w:pPr>
              <w:tabs>
                <w:tab w:val="right" w:leader="dot" w:pos="9241"/>
              </w:tabs>
              <w:rPr>
                <w:rFonts w:eastAsia="SimSun"/>
                <w:bCs/>
              </w:rPr>
            </w:pPr>
            <w:r>
              <w:rPr>
                <w:rFonts w:eastAsia="SimSun"/>
                <w:bCs/>
              </w:rPr>
              <w:t>ZTE</w:t>
            </w:r>
          </w:p>
        </w:tc>
        <w:tc>
          <w:tcPr>
            <w:tcW w:w="8254" w:type="dxa"/>
          </w:tcPr>
          <w:p w:rsidR="00985609" w:rsidRDefault="00985609">
            <w:pPr>
              <w:rPr>
                <w:rFonts w:eastAsia="SimSun"/>
                <w:bCs/>
              </w:rPr>
            </w:pPr>
            <w:r>
              <w:rPr>
                <w:rFonts w:eastAsia="SimSun"/>
                <w:bCs/>
              </w:rPr>
              <w:t>Comment to Samsung:</w:t>
            </w:r>
          </w:p>
          <w:p w:rsidR="00985609" w:rsidRDefault="00DE291F" w:rsidP="00985609">
            <w:pPr>
              <w:rPr>
                <w:rFonts w:eastAsia="SimSun"/>
                <w:bCs/>
              </w:rPr>
            </w:pPr>
            <w:r>
              <w:rPr>
                <w:rFonts w:eastAsia="SimSun"/>
                <w:bCs/>
              </w:rPr>
              <w:t>If</w:t>
            </w:r>
            <w:r w:rsidRPr="00DE291F">
              <w:rPr>
                <w:rFonts w:eastAsia="SimSun"/>
                <w:bCs/>
              </w:rPr>
              <w:t xml:space="preserve"> the UE can simultaneously transmit/receive in different frequencies/bands</w:t>
            </w:r>
            <w:r>
              <w:rPr>
                <w:rFonts w:eastAsia="SimSun"/>
                <w:bCs/>
              </w:rPr>
              <w:t xml:space="preserve"> it seems true that the RACH-less approach might not be needed.</w:t>
            </w:r>
          </w:p>
        </w:tc>
      </w:tr>
      <w:tr w:rsidR="006A47F2">
        <w:tc>
          <w:tcPr>
            <w:tcW w:w="1517" w:type="dxa"/>
          </w:tcPr>
          <w:p w:rsidR="006A47F2" w:rsidRDefault="006A47F2" w:rsidP="000A3412">
            <w:pPr>
              <w:tabs>
                <w:tab w:val="right" w:leader="dot" w:pos="9241"/>
              </w:tabs>
              <w:rPr>
                <w:rFonts w:eastAsia="SimSun"/>
                <w:bCs/>
              </w:rPr>
            </w:pPr>
            <w:r>
              <w:rPr>
                <w:rFonts w:eastAsia="SimSun"/>
                <w:bCs/>
              </w:rPr>
              <w:t>CATT</w:t>
            </w:r>
          </w:p>
        </w:tc>
        <w:tc>
          <w:tcPr>
            <w:tcW w:w="8254" w:type="dxa"/>
          </w:tcPr>
          <w:p w:rsidR="006A47F2" w:rsidRPr="00BF5376" w:rsidRDefault="006A47F2" w:rsidP="006A47F2">
            <w:pPr>
              <w:rPr>
                <w:rFonts w:cs="Arial"/>
                <w:color w:val="333333"/>
              </w:rPr>
            </w:pPr>
            <w:r w:rsidRPr="00A17E38">
              <w:rPr>
                <w:bCs/>
                <w:lang w:eastAsia="en-US"/>
              </w:rPr>
              <w:t>F</w:t>
            </w:r>
            <w:r w:rsidRPr="00A17E38">
              <w:rPr>
                <w:rFonts w:hint="eastAsia"/>
                <w:bCs/>
                <w:lang w:eastAsia="en-US"/>
              </w:rPr>
              <w:t>or Inter</w:t>
            </w:r>
            <w:r>
              <w:rPr>
                <w:rFonts w:hint="eastAsia"/>
                <w:bCs/>
              </w:rPr>
              <w:t xml:space="preserve">-frequency case, </w:t>
            </w:r>
            <w:r>
              <w:rPr>
                <w:rFonts w:cs="Arial" w:hint="eastAsia"/>
                <w:color w:val="333333"/>
              </w:rPr>
              <w:t>t</w:t>
            </w:r>
            <w:r>
              <w:rPr>
                <w:rFonts w:cs="Arial"/>
                <w:color w:val="333333"/>
              </w:rPr>
              <w:t xml:space="preserve">he above </w:t>
            </w:r>
            <w:r>
              <w:rPr>
                <w:rFonts w:cs="Arial" w:hint="eastAsia"/>
                <w:color w:val="333333"/>
              </w:rPr>
              <w:t>issue</w:t>
            </w:r>
            <w:r>
              <w:rPr>
                <w:rFonts w:cs="Arial"/>
                <w:color w:val="333333"/>
              </w:rPr>
              <w:t xml:space="preserve">s still exist. </w:t>
            </w:r>
            <w:r>
              <w:rPr>
                <w:rFonts w:cs="Arial" w:hint="eastAsia"/>
                <w:color w:val="333333"/>
              </w:rPr>
              <w:t>T</w:t>
            </w:r>
            <w:r>
              <w:rPr>
                <w:rFonts w:cs="Arial"/>
                <w:color w:val="333333"/>
              </w:rPr>
              <w:t>herefore</w:t>
            </w:r>
            <w:r>
              <w:rPr>
                <w:rFonts w:cs="Arial" w:hint="eastAsia"/>
                <w:color w:val="333333"/>
              </w:rPr>
              <w:t xml:space="preserve"> </w:t>
            </w:r>
            <w:r>
              <w:rPr>
                <w:rFonts w:cs="Arial"/>
                <w:color w:val="333333"/>
              </w:rPr>
              <w:t xml:space="preserve">to support the 0 ms interruption </w:t>
            </w:r>
            <w:r>
              <w:rPr>
                <w:rFonts w:cs="Arial" w:hint="eastAsia"/>
                <w:color w:val="333333"/>
              </w:rPr>
              <w:t>time</w:t>
            </w:r>
            <w:r>
              <w:rPr>
                <w:rFonts w:cs="Arial"/>
                <w:color w:val="333333"/>
              </w:rPr>
              <w:t xml:space="preserve">, new enhancement, such as DC based mechanism, </w:t>
            </w:r>
            <w:r>
              <w:rPr>
                <w:rFonts w:cs="Arial" w:hint="eastAsia"/>
                <w:color w:val="333333"/>
              </w:rPr>
              <w:t>should</w:t>
            </w:r>
            <w:r>
              <w:rPr>
                <w:rFonts w:cs="Arial"/>
                <w:color w:val="333333"/>
              </w:rPr>
              <w:t xml:space="preserve"> be considered. In addition, the </w:t>
            </w:r>
            <w:r>
              <w:rPr>
                <w:rFonts w:cs="Arial" w:hint="eastAsia"/>
                <w:color w:val="333333"/>
              </w:rPr>
              <w:t xml:space="preserve">existing </w:t>
            </w:r>
            <w:r>
              <w:rPr>
                <w:rFonts w:cs="Arial"/>
                <w:color w:val="333333"/>
              </w:rPr>
              <w:t>DC mechanism is mainly aim</w:t>
            </w:r>
            <w:r>
              <w:rPr>
                <w:rFonts w:cs="Arial" w:hint="eastAsia"/>
                <w:color w:val="333333"/>
              </w:rPr>
              <w:t>ed</w:t>
            </w:r>
            <w:r>
              <w:rPr>
                <w:rFonts w:cs="Arial"/>
                <w:color w:val="333333"/>
              </w:rPr>
              <w:t xml:space="preserve"> at inter-freque</w:t>
            </w:r>
            <w:r>
              <w:rPr>
                <w:rFonts w:cs="Arial" w:hint="eastAsia"/>
                <w:color w:val="333333"/>
              </w:rPr>
              <w:t>n</w:t>
            </w:r>
            <w:r>
              <w:rPr>
                <w:rFonts w:cs="Arial"/>
                <w:color w:val="333333"/>
              </w:rPr>
              <w:t>cy</w:t>
            </w:r>
            <w:r>
              <w:rPr>
                <w:rFonts w:cs="Arial" w:hint="eastAsia"/>
                <w:color w:val="333333"/>
              </w:rPr>
              <w:t xml:space="preserve"> case</w:t>
            </w:r>
            <w:r>
              <w:rPr>
                <w:rFonts w:cs="Arial"/>
                <w:color w:val="333333"/>
              </w:rPr>
              <w:t xml:space="preserve">, </w:t>
            </w:r>
            <w:proofErr w:type="gramStart"/>
            <w:r>
              <w:rPr>
                <w:rFonts w:cs="Arial" w:hint="eastAsia"/>
                <w:color w:val="333333"/>
              </w:rPr>
              <w:t>then</w:t>
            </w:r>
            <w:proofErr w:type="gramEnd"/>
            <w:r>
              <w:rPr>
                <w:rFonts w:cs="Arial" w:hint="eastAsia"/>
                <w:color w:val="333333"/>
              </w:rPr>
              <w:t xml:space="preserve"> it is better suited to this case.</w:t>
            </w:r>
          </w:p>
          <w:p w:rsidR="006A47F2" w:rsidRDefault="006A47F2" w:rsidP="006A47F2">
            <w:pPr>
              <w:rPr>
                <w:rFonts w:eastAsia="SimSun"/>
                <w:bCs/>
              </w:rPr>
            </w:pPr>
            <w:r w:rsidRPr="00BF5376">
              <w:rPr>
                <w:rFonts w:hint="eastAsia"/>
                <w:b/>
                <w:bCs/>
                <w:lang w:eastAsia="en-US"/>
              </w:rPr>
              <w:t>Statement 3</w:t>
            </w:r>
            <w:r w:rsidRPr="00BF5376">
              <w:rPr>
                <w:rFonts w:hint="eastAsia"/>
                <w:b/>
                <w:bCs/>
                <w:lang w:eastAsia="en-US"/>
              </w:rPr>
              <w:t>：</w:t>
            </w:r>
            <w:r>
              <w:rPr>
                <w:rFonts w:hint="eastAsia"/>
                <w:b/>
                <w:bCs/>
              </w:rPr>
              <w:t>I</w:t>
            </w:r>
            <w:r w:rsidRPr="00BF5376">
              <w:rPr>
                <w:b/>
                <w:bCs/>
                <w:lang w:eastAsia="en-US"/>
              </w:rPr>
              <w:t>f the UE is equipped with 2 TX and 2 RX</w:t>
            </w:r>
            <w:r w:rsidRPr="00BF5376">
              <w:rPr>
                <w:rFonts w:hint="eastAsia"/>
                <w:b/>
                <w:bCs/>
                <w:lang w:eastAsia="en-US"/>
              </w:rPr>
              <w:t xml:space="preserve">, </w:t>
            </w:r>
            <w:r>
              <w:rPr>
                <w:rFonts w:hint="eastAsia"/>
                <w:b/>
                <w:bCs/>
              </w:rPr>
              <w:t xml:space="preserve">the </w:t>
            </w:r>
            <w:r w:rsidRPr="00BF5376">
              <w:rPr>
                <w:rFonts w:hint="eastAsia"/>
                <w:b/>
                <w:bCs/>
                <w:lang w:eastAsia="en-US"/>
              </w:rPr>
              <w:t xml:space="preserve">0 ms interruption time can be supported from equipment point of view. </w:t>
            </w:r>
            <w:r w:rsidRPr="00BF5376">
              <w:rPr>
                <w:b/>
                <w:bCs/>
                <w:lang w:eastAsia="en-US"/>
              </w:rPr>
              <w:t>B</w:t>
            </w:r>
            <w:r w:rsidRPr="00BF5376">
              <w:rPr>
                <w:rFonts w:hint="eastAsia"/>
                <w:b/>
                <w:bCs/>
                <w:lang w:eastAsia="en-US"/>
              </w:rPr>
              <w:t>ut</w:t>
            </w:r>
            <w:r>
              <w:rPr>
                <w:rFonts w:hint="eastAsia"/>
                <w:b/>
                <w:bCs/>
                <w:lang w:eastAsia="en-US"/>
              </w:rPr>
              <w:t xml:space="preserve"> some new </w:t>
            </w:r>
            <w:r>
              <w:rPr>
                <w:rFonts w:hint="eastAsia"/>
                <w:b/>
                <w:bCs/>
              </w:rPr>
              <w:t>enhancements need to be considered, e.g.</w:t>
            </w:r>
            <w:r>
              <w:rPr>
                <w:rFonts w:hint="eastAsia"/>
                <w:b/>
                <w:bCs/>
                <w:lang w:eastAsia="en-US"/>
              </w:rPr>
              <w:t xml:space="preserve"> for </w:t>
            </w:r>
            <w:r w:rsidRPr="00BF5376">
              <w:rPr>
                <w:b/>
                <w:bCs/>
                <w:lang w:eastAsia="en-US"/>
              </w:rPr>
              <w:t>DC based mechanism</w:t>
            </w:r>
            <w:r>
              <w:rPr>
                <w:rFonts w:hint="eastAsia"/>
                <w:b/>
                <w:bCs/>
              </w:rPr>
              <w:t>.</w:t>
            </w:r>
          </w:p>
        </w:tc>
      </w:tr>
      <w:tr w:rsidR="00316C65">
        <w:tc>
          <w:tcPr>
            <w:tcW w:w="1517" w:type="dxa"/>
          </w:tcPr>
          <w:p w:rsidR="00316C65" w:rsidRDefault="00316C65" w:rsidP="000A3412">
            <w:pPr>
              <w:tabs>
                <w:tab w:val="right" w:leader="dot" w:pos="9241"/>
              </w:tabs>
              <w:rPr>
                <w:rFonts w:eastAsia="SimSun"/>
                <w:bCs/>
              </w:rPr>
            </w:pPr>
            <w:r>
              <w:rPr>
                <w:rFonts w:eastAsia="SimSun"/>
                <w:bCs/>
              </w:rPr>
              <w:t>Intel</w:t>
            </w:r>
          </w:p>
        </w:tc>
        <w:tc>
          <w:tcPr>
            <w:tcW w:w="8254" w:type="dxa"/>
          </w:tcPr>
          <w:p w:rsidR="009B5148" w:rsidRPr="00A17E38" w:rsidRDefault="00316C65" w:rsidP="009B5148">
            <w:pPr>
              <w:rPr>
                <w:bCs/>
                <w:lang w:eastAsia="en-US"/>
              </w:rPr>
            </w:pPr>
            <w:r>
              <w:rPr>
                <w:bCs/>
                <w:lang w:eastAsia="en-US"/>
              </w:rPr>
              <w:t xml:space="preserve">In inter-frequency case, if RACH procedure can be assumed to be perform in parallel as receiving data from serving cell. In this case, we agree that 0ms interruption time can be achieved </w:t>
            </w:r>
            <w:r w:rsidR="009B5148">
              <w:rPr>
                <w:bCs/>
                <w:lang w:eastAsia="en-US"/>
              </w:rPr>
              <w:t>with MBB only. However, in term of protocol stack reset and how the UE handle dual MAC layer</w:t>
            </w:r>
            <w:r w:rsidR="005D1633">
              <w:rPr>
                <w:bCs/>
                <w:lang w:eastAsia="en-US"/>
              </w:rPr>
              <w:t xml:space="preserve"> and power control issue</w:t>
            </w:r>
            <w:r w:rsidR="009B5148">
              <w:rPr>
                <w:bCs/>
                <w:lang w:eastAsia="en-US"/>
              </w:rPr>
              <w:t>,</w:t>
            </w:r>
            <w:r w:rsidR="005D1633">
              <w:rPr>
                <w:bCs/>
                <w:lang w:eastAsia="en-US"/>
              </w:rPr>
              <w:t xml:space="preserve"> we need to further if it is feasible. The </w:t>
            </w:r>
            <w:r w:rsidR="009B5148">
              <w:rPr>
                <w:bCs/>
                <w:lang w:eastAsia="en-US"/>
              </w:rPr>
              <w:t xml:space="preserve">scenario may be simpler when the UE performs intra gNB handover without PDCP and security reset. </w:t>
            </w:r>
          </w:p>
        </w:tc>
      </w:tr>
      <w:tr w:rsidR="000A19D7">
        <w:tc>
          <w:tcPr>
            <w:tcW w:w="1517" w:type="dxa"/>
          </w:tcPr>
          <w:p w:rsidR="000A19D7" w:rsidRDefault="000A19D7" w:rsidP="000A3412">
            <w:pPr>
              <w:tabs>
                <w:tab w:val="right" w:leader="dot" w:pos="9241"/>
              </w:tabs>
              <w:rPr>
                <w:rFonts w:eastAsia="SimSun"/>
                <w:bCs/>
              </w:rPr>
            </w:pPr>
            <w:proofErr w:type="spellStart"/>
            <w:r>
              <w:rPr>
                <w:rFonts w:eastAsia="SimSun"/>
                <w:bCs/>
              </w:rPr>
              <w:t>Mediatek</w:t>
            </w:r>
            <w:proofErr w:type="spellEnd"/>
          </w:p>
        </w:tc>
        <w:tc>
          <w:tcPr>
            <w:tcW w:w="8254" w:type="dxa"/>
          </w:tcPr>
          <w:p w:rsidR="000A19D7" w:rsidRDefault="000A19D7" w:rsidP="000A19D7">
            <w:r>
              <w:rPr>
                <w:bCs/>
              </w:rPr>
              <w:t xml:space="preserve">Generally, if UE is capable of supporting simultaneous </w:t>
            </w:r>
            <w:proofErr w:type="spellStart"/>
            <w:r>
              <w:rPr>
                <w:bCs/>
              </w:rPr>
              <w:t>Tx</w:t>
            </w:r>
            <w:proofErr w:type="spellEnd"/>
            <w:r>
              <w:rPr>
                <w:bCs/>
              </w:rPr>
              <w:t xml:space="preserve">/Rx with </w:t>
            </w:r>
            <w:proofErr w:type="gramStart"/>
            <w:r>
              <w:rPr>
                <w:bCs/>
              </w:rPr>
              <w:t>both the</w:t>
            </w:r>
            <w:proofErr w:type="gramEnd"/>
            <w:r>
              <w:rPr>
                <w:bCs/>
              </w:rPr>
              <w:t xml:space="preserve"> source cell and the target cell, 0ms interruption can be achieved no matter it is intra-frequency or inter-frequency HO. </w:t>
            </w:r>
            <w:r>
              <w:t xml:space="preserve">For example, </w:t>
            </w:r>
            <w:r w:rsidRPr="005A41EB">
              <w:t xml:space="preserve">It is feasible that </w:t>
            </w:r>
            <w:r w:rsidRPr="001124AC">
              <w:t>UE perform</w:t>
            </w:r>
            <w:r>
              <w:t>s</w:t>
            </w:r>
            <w:r w:rsidRPr="001124AC">
              <w:t xml:space="preserve"> simultaneous reception from two intra-frequency cells in synchronous network</w:t>
            </w:r>
            <w:r>
              <w:t xml:space="preserve"> with single RF chain or dual RF chains, typically in LF.  </w:t>
            </w:r>
          </w:p>
          <w:p w:rsidR="000A19D7" w:rsidRDefault="000A19D7" w:rsidP="000A19D7">
            <w:r>
              <w:t xml:space="preserve">If UE is capable of supporting </w:t>
            </w:r>
            <w:r>
              <w:rPr>
                <w:bCs/>
              </w:rPr>
              <w:t xml:space="preserve">simultaneous </w:t>
            </w:r>
            <w:proofErr w:type="spellStart"/>
            <w:r>
              <w:rPr>
                <w:bCs/>
              </w:rPr>
              <w:t>Tx</w:t>
            </w:r>
            <w:proofErr w:type="spellEnd"/>
            <w:r>
              <w:rPr>
                <w:bCs/>
              </w:rPr>
              <w:t xml:space="preserve">/Rx with different cells, </w:t>
            </w:r>
            <w:r>
              <w:t xml:space="preserve">RACH-less HO is not a necessary element to reduce overall service interruption, since it is feasible that UE performs data transmission and RA procedure with source cell and target cell simultaneously. </w:t>
            </w:r>
          </w:p>
          <w:p w:rsidR="000A19D7" w:rsidRDefault="000A19D7" w:rsidP="000A19D7">
            <w:pPr>
              <w:rPr>
                <w:bCs/>
                <w:lang w:eastAsia="en-US"/>
              </w:rPr>
            </w:pPr>
            <w:r>
              <w:rPr>
                <w:b/>
                <w:bCs/>
              </w:rPr>
              <w:t>Statement</w:t>
            </w:r>
            <w:r>
              <w:rPr>
                <w:rFonts w:hint="eastAsia"/>
                <w:b/>
                <w:bCs/>
              </w:rPr>
              <w:t xml:space="preserve"> </w:t>
            </w:r>
            <w:r>
              <w:rPr>
                <w:b/>
                <w:bCs/>
              </w:rPr>
              <w:t>3</w:t>
            </w:r>
            <w:r>
              <w:rPr>
                <w:rFonts w:hint="eastAsia"/>
                <w:b/>
                <w:bCs/>
              </w:rPr>
              <w:t xml:space="preserve">: With </w:t>
            </w:r>
            <w:r>
              <w:rPr>
                <w:b/>
                <w:bCs/>
              </w:rPr>
              <w:t>enhanced</w:t>
            </w:r>
            <w:r>
              <w:rPr>
                <w:rFonts w:hint="eastAsia"/>
                <w:b/>
                <w:bCs/>
              </w:rPr>
              <w:t xml:space="preserve"> MBB, </w:t>
            </w:r>
            <w:r>
              <w:rPr>
                <w:b/>
                <w:bCs/>
              </w:rPr>
              <w:t xml:space="preserve">for both LTE and NR </w:t>
            </w:r>
            <w:r>
              <w:rPr>
                <w:rFonts w:hint="eastAsia"/>
                <w:b/>
                <w:bCs/>
              </w:rPr>
              <w:t xml:space="preserve">the handover interruption </w:t>
            </w:r>
            <w:r>
              <w:rPr>
                <w:b/>
                <w:bCs/>
              </w:rPr>
              <w:t xml:space="preserve">time </w:t>
            </w:r>
            <w:r>
              <w:rPr>
                <w:rFonts w:hint="eastAsia"/>
                <w:b/>
                <w:bCs/>
              </w:rPr>
              <w:t xml:space="preserve">can be reduced </w:t>
            </w:r>
            <w:r>
              <w:rPr>
                <w:b/>
                <w:bCs/>
              </w:rPr>
              <w:t>down to</w:t>
            </w:r>
            <w:r>
              <w:rPr>
                <w:rFonts w:hint="eastAsia"/>
                <w:b/>
                <w:bCs/>
              </w:rPr>
              <w:t xml:space="preserve"> </w:t>
            </w:r>
            <w:r>
              <w:rPr>
                <w:b/>
                <w:bCs/>
              </w:rPr>
              <w:t>0</w:t>
            </w:r>
            <w:r>
              <w:rPr>
                <w:rFonts w:hint="eastAsia"/>
                <w:b/>
                <w:bCs/>
              </w:rPr>
              <w:t xml:space="preserve">ms </w:t>
            </w:r>
            <w:r>
              <w:rPr>
                <w:b/>
                <w:bCs/>
              </w:rPr>
              <w:t xml:space="preserve">also in the inter-frequency case, if the UE is capable of simultaneous </w:t>
            </w:r>
            <w:proofErr w:type="spellStart"/>
            <w:r>
              <w:rPr>
                <w:b/>
                <w:bCs/>
              </w:rPr>
              <w:t>Tx</w:t>
            </w:r>
            <w:proofErr w:type="spellEnd"/>
            <w:r>
              <w:rPr>
                <w:b/>
                <w:bCs/>
              </w:rPr>
              <w:t>/Rx with both the source cell and the target cell.</w:t>
            </w:r>
          </w:p>
        </w:tc>
      </w:tr>
      <w:tr w:rsidR="00FE4F37">
        <w:tc>
          <w:tcPr>
            <w:tcW w:w="1517" w:type="dxa"/>
          </w:tcPr>
          <w:p w:rsidR="00FE4F37" w:rsidRDefault="00FE4F37" w:rsidP="000A3412">
            <w:pPr>
              <w:tabs>
                <w:tab w:val="right" w:leader="dot" w:pos="9241"/>
              </w:tabs>
              <w:rPr>
                <w:rFonts w:eastAsia="SimSun"/>
                <w:bCs/>
              </w:rPr>
            </w:pPr>
            <w:r>
              <w:rPr>
                <w:rFonts w:eastAsia="SimSun"/>
                <w:bCs/>
              </w:rPr>
              <w:lastRenderedPageBreak/>
              <w:t>Sony</w:t>
            </w:r>
          </w:p>
        </w:tc>
        <w:tc>
          <w:tcPr>
            <w:tcW w:w="8254" w:type="dxa"/>
          </w:tcPr>
          <w:p w:rsidR="00FE4F37" w:rsidRDefault="00FE4F37" w:rsidP="000A19D7">
            <w:pPr>
              <w:rPr>
                <w:bCs/>
              </w:rPr>
            </w:pPr>
            <w:r>
              <w:rPr>
                <w:bCs/>
              </w:rPr>
              <w:t>Same comment as Q1</w:t>
            </w:r>
            <w:r w:rsidR="00372C9A">
              <w:rPr>
                <w:bCs/>
              </w:rPr>
              <w:t xml:space="preserve"> and Q2</w:t>
            </w:r>
          </w:p>
        </w:tc>
      </w:tr>
      <w:tr w:rsidR="009B7BDA">
        <w:tc>
          <w:tcPr>
            <w:tcW w:w="1517" w:type="dxa"/>
          </w:tcPr>
          <w:p w:rsidR="009B7BDA" w:rsidRDefault="009B7BDA" w:rsidP="000A3412">
            <w:pPr>
              <w:tabs>
                <w:tab w:val="right" w:leader="dot" w:pos="9241"/>
              </w:tabs>
              <w:rPr>
                <w:rFonts w:eastAsia="SimSun"/>
                <w:bCs/>
              </w:rPr>
            </w:pPr>
            <w:r>
              <w:rPr>
                <w:rFonts w:eastAsia="SimSun"/>
                <w:bCs/>
              </w:rPr>
              <w:t>Nokia</w:t>
            </w:r>
          </w:p>
        </w:tc>
        <w:tc>
          <w:tcPr>
            <w:tcW w:w="8254" w:type="dxa"/>
          </w:tcPr>
          <w:p w:rsidR="009B7BDA" w:rsidRDefault="009B7BDA" w:rsidP="009B7BDA">
            <w:pPr>
              <w:rPr>
                <w:bCs/>
              </w:rPr>
            </w:pPr>
            <w:r>
              <w:rPr>
                <w:bCs/>
              </w:rPr>
              <w:t xml:space="preserve">The Rel-14 limitation of </w:t>
            </w:r>
            <w:proofErr w:type="spellStart"/>
            <w:r>
              <w:rPr>
                <w:bCs/>
              </w:rPr>
              <w:t>makeBeforeBreak</w:t>
            </w:r>
            <w:proofErr w:type="spellEnd"/>
            <w:r>
              <w:rPr>
                <w:bCs/>
              </w:rPr>
              <w:t xml:space="preserve"> to intra-freq</w:t>
            </w:r>
            <w:r w:rsidR="0012510D">
              <w:rPr>
                <w:bCs/>
              </w:rPr>
              <w:t>uency cases was aimed at mitigating</w:t>
            </w:r>
            <w:r>
              <w:rPr>
                <w:bCs/>
              </w:rPr>
              <w:t xml:space="preserve"> UE’s burden regarding </w:t>
            </w:r>
            <w:r>
              <w:t>RF/baseband re-tuning, etc. Still having in mind 1 TRX UEs…</w:t>
            </w:r>
          </w:p>
          <w:p w:rsidR="009B7BDA" w:rsidRDefault="009B7BDA" w:rsidP="009B7BDA">
            <w:pPr>
              <w:rPr>
                <w:bCs/>
              </w:rPr>
            </w:pPr>
            <w:r>
              <w:rPr>
                <w:bCs/>
              </w:rPr>
              <w:t xml:space="preserve">Genuine 0 ms interruption cannot be achieved anyway with the legacy Rel-14 </w:t>
            </w:r>
            <w:proofErr w:type="spellStart"/>
            <w:r>
              <w:rPr>
                <w:bCs/>
              </w:rPr>
              <w:t>makeBeforeBreak</w:t>
            </w:r>
            <w:proofErr w:type="spellEnd"/>
            <w:r>
              <w:rPr>
                <w:bCs/>
              </w:rPr>
              <w:t xml:space="preserve"> solution</w:t>
            </w:r>
            <w:r w:rsidR="0012510D">
              <w:rPr>
                <w:bCs/>
              </w:rPr>
              <w:t>/procedure</w:t>
            </w:r>
            <w:r>
              <w:rPr>
                <w:bCs/>
              </w:rPr>
              <w:t>, at least due to the following LTE MBB limitation “</w:t>
            </w:r>
            <w:r w:rsidRPr="00007997">
              <w:rPr>
                <w:bCs/>
                <w:i/>
              </w:rPr>
              <w:t xml:space="preserve">UE shall continue uplink transmission/ downlink reception with the source cell(s) before performing the first transmission through PRACH to the target intra-frequency </w:t>
            </w:r>
            <w:proofErr w:type="spellStart"/>
            <w:r w:rsidRPr="00007997">
              <w:rPr>
                <w:bCs/>
                <w:i/>
              </w:rPr>
              <w:t>PCell</w:t>
            </w:r>
            <w:proofErr w:type="spellEnd"/>
            <w:r w:rsidRPr="00007997">
              <w:rPr>
                <w:bCs/>
                <w:i/>
              </w:rPr>
              <w:t>, or performing initial PUSCH transmission to the target</w:t>
            </w:r>
            <w:r>
              <w:rPr>
                <w:bCs/>
              </w:rPr>
              <w:t>”. We share the view DC-based approach would be more future-proof, addressing larger number of scenarios and providing genuine interruption reduction (instead of theoretical, paper-based only).</w:t>
            </w:r>
          </w:p>
        </w:tc>
      </w:tr>
      <w:tr w:rsidR="00247513">
        <w:tc>
          <w:tcPr>
            <w:tcW w:w="1517" w:type="dxa"/>
          </w:tcPr>
          <w:p w:rsidR="00247513" w:rsidRDefault="00247513" w:rsidP="000A3412">
            <w:pPr>
              <w:tabs>
                <w:tab w:val="right" w:leader="dot" w:pos="9241"/>
              </w:tabs>
              <w:rPr>
                <w:rFonts w:eastAsia="SimSun"/>
                <w:bCs/>
              </w:rPr>
            </w:pPr>
            <w:r>
              <w:rPr>
                <w:rFonts w:eastAsia="SimSun"/>
                <w:bCs/>
              </w:rPr>
              <w:t>Qualcomm</w:t>
            </w:r>
          </w:p>
        </w:tc>
        <w:tc>
          <w:tcPr>
            <w:tcW w:w="8254" w:type="dxa"/>
          </w:tcPr>
          <w:p w:rsidR="00247513" w:rsidRDefault="00247513" w:rsidP="009B7BDA">
            <w:pPr>
              <w:rPr>
                <w:bCs/>
              </w:rPr>
            </w:pPr>
            <w:r>
              <w:t>Agree with Samsung comments that achieving 0ms Interruption time is dependent on the UE RF capabilities and agree that</w:t>
            </w:r>
            <w:r>
              <w:rPr>
                <w:bCs/>
              </w:rPr>
              <w:t xml:space="preserve"> it is critical to emphasize UE simultaneous </w:t>
            </w:r>
            <w:proofErr w:type="spellStart"/>
            <w:r>
              <w:rPr>
                <w:bCs/>
              </w:rPr>
              <w:t>tx</w:t>
            </w:r>
            <w:proofErr w:type="spellEnd"/>
            <w:r>
              <w:rPr>
                <w:bCs/>
              </w:rPr>
              <w:t>/</w:t>
            </w:r>
            <w:proofErr w:type="spellStart"/>
            <w:r>
              <w:rPr>
                <w:bCs/>
              </w:rPr>
              <w:t>rx</w:t>
            </w:r>
            <w:proofErr w:type="spellEnd"/>
            <w:r>
              <w:rPr>
                <w:bCs/>
              </w:rPr>
              <w:t xml:space="preserve"> capability in statement 3 and emphasize that MBB alone is sufficient to achieve this.</w:t>
            </w:r>
          </w:p>
        </w:tc>
      </w:tr>
      <w:tr w:rsidR="00761E4E">
        <w:tc>
          <w:tcPr>
            <w:tcW w:w="1517" w:type="dxa"/>
          </w:tcPr>
          <w:p w:rsidR="00761E4E" w:rsidRDefault="00761E4E" w:rsidP="000A3412">
            <w:pPr>
              <w:tabs>
                <w:tab w:val="right" w:leader="dot" w:pos="9241"/>
              </w:tabs>
              <w:rPr>
                <w:rFonts w:eastAsia="SimSun"/>
                <w:bCs/>
              </w:rPr>
            </w:pPr>
            <w:r>
              <w:rPr>
                <w:rFonts w:eastAsia="SimSun"/>
                <w:bCs/>
              </w:rPr>
              <w:t>AT&amp;T</w:t>
            </w:r>
          </w:p>
        </w:tc>
        <w:tc>
          <w:tcPr>
            <w:tcW w:w="8254" w:type="dxa"/>
          </w:tcPr>
          <w:p w:rsidR="00761E4E" w:rsidRDefault="00761E4E" w:rsidP="009B7BDA">
            <w:r>
              <w:t xml:space="preserve">We agree with comments made by </w:t>
            </w:r>
            <w:proofErr w:type="spellStart"/>
            <w:r>
              <w:t>Huawei</w:t>
            </w:r>
            <w:proofErr w:type="spellEnd"/>
            <w:r>
              <w:t xml:space="preserve">, </w:t>
            </w:r>
            <w:proofErr w:type="spellStart"/>
            <w:r>
              <w:t>HiSilicon</w:t>
            </w:r>
            <w:proofErr w:type="spellEnd"/>
            <w:r>
              <w:t>, CATT, and Nokia. A DC-based mobility mechanism is much better suited to address the 0ms interruption time requirement, because it addresses not only 0ms interruption time requirement, but also simultaneously offers HO reliability improvement, in addition to addressing multiple scenarios and services.</w:t>
            </w:r>
          </w:p>
        </w:tc>
      </w:tr>
      <w:tr w:rsidR="0065547A">
        <w:tc>
          <w:tcPr>
            <w:tcW w:w="1517" w:type="dxa"/>
          </w:tcPr>
          <w:p w:rsidR="0065547A" w:rsidRDefault="0065547A" w:rsidP="0065547A">
            <w:pPr>
              <w:tabs>
                <w:tab w:val="right" w:leader="dot" w:pos="9241"/>
              </w:tabs>
              <w:rPr>
                <w:rFonts w:eastAsia="SimSun"/>
                <w:bCs/>
              </w:rPr>
            </w:pPr>
            <w:r>
              <w:rPr>
                <w:rFonts w:eastAsia="SimSun"/>
                <w:bCs/>
              </w:rPr>
              <w:t>Apple</w:t>
            </w:r>
          </w:p>
        </w:tc>
        <w:tc>
          <w:tcPr>
            <w:tcW w:w="8254" w:type="dxa"/>
          </w:tcPr>
          <w:p w:rsidR="004C5A64" w:rsidRDefault="004C5A64" w:rsidP="0065547A">
            <w:pPr>
              <w:rPr>
                <w:bCs/>
              </w:rPr>
            </w:pPr>
            <w:r>
              <w:rPr>
                <w:bCs/>
              </w:rPr>
              <w:t xml:space="preserve">We agree that achieving 0ms interruption time is dependent on UE RF capability. </w:t>
            </w:r>
          </w:p>
          <w:p w:rsidR="0065547A" w:rsidRDefault="0065547A" w:rsidP="0065547A">
            <w:pPr>
              <w:rPr>
                <w:bCs/>
              </w:rPr>
            </w:pPr>
            <w:r>
              <w:rPr>
                <w:bCs/>
              </w:rPr>
              <w:t xml:space="preserve">If UE is capable of simultaneous </w:t>
            </w:r>
            <w:proofErr w:type="spellStart"/>
            <w:r>
              <w:rPr>
                <w:bCs/>
              </w:rPr>
              <w:t>Tx</w:t>
            </w:r>
            <w:proofErr w:type="spellEnd"/>
            <w:r>
              <w:rPr>
                <w:bCs/>
              </w:rPr>
              <w:t>/Rx with both source and target cell, 0ms interruption time requirement can be achieved for MBB HO</w:t>
            </w:r>
            <w:r w:rsidR="00145A3D">
              <w:rPr>
                <w:bCs/>
              </w:rPr>
              <w:t>.</w:t>
            </w:r>
            <w:r>
              <w:rPr>
                <w:bCs/>
              </w:rPr>
              <w:t xml:space="preserve"> </w:t>
            </w:r>
          </w:p>
          <w:p w:rsidR="004C5A64" w:rsidRDefault="004C5A64" w:rsidP="0065547A"/>
        </w:tc>
      </w:tr>
      <w:tr w:rsidR="0008036A">
        <w:tc>
          <w:tcPr>
            <w:tcW w:w="1517" w:type="dxa"/>
          </w:tcPr>
          <w:p w:rsidR="0008036A" w:rsidRDefault="0008036A" w:rsidP="0065547A">
            <w:pPr>
              <w:tabs>
                <w:tab w:val="right" w:leader="dot" w:pos="9241"/>
              </w:tabs>
              <w:rPr>
                <w:rFonts w:eastAsia="SimSun"/>
                <w:bCs/>
              </w:rPr>
            </w:pPr>
            <w:r>
              <w:rPr>
                <w:rFonts w:eastAsia="SimSun"/>
                <w:bCs/>
              </w:rPr>
              <w:t>Ericsson</w:t>
            </w:r>
          </w:p>
        </w:tc>
        <w:tc>
          <w:tcPr>
            <w:tcW w:w="8254" w:type="dxa"/>
          </w:tcPr>
          <w:p w:rsidR="0008036A" w:rsidRDefault="0008036A" w:rsidP="0065547A">
            <w:pPr>
              <w:rPr>
                <w:bCs/>
              </w:rPr>
            </w:pPr>
            <w:r>
              <w:rPr>
                <w:bCs/>
              </w:rPr>
              <w:t>The solutions that work with the intra-frequency case are applicable to the inter-frequency case as well. So no additional investigation is needed for this case.</w:t>
            </w:r>
          </w:p>
        </w:tc>
      </w:tr>
    </w:tbl>
    <w:p w:rsidR="000A3412" w:rsidRDefault="000A3412">
      <w:pPr>
        <w:rPr>
          <w:b/>
          <w:bCs/>
        </w:rPr>
      </w:pPr>
    </w:p>
    <w:tbl>
      <w:tblPr>
        <w:tblStyle w:val="TableGrid"/>
        <w:tblW w:w="0" w:type="auto"/>
        <w:tblLook w:val="04A0"/>
      </w:tblPr>
      <w:tblGrid>
        <w:gridCol w:w="9921"/>
      </w:tblGrid>
      <w:tr w:rsidR="00630872" w:rsidTr="00630872">
        <w:tc>
          <w:tcPr>
            <w:tcW w:w="9921" w:type="dxa"/>
          </w:tcPr>
          <w:p w:rsidR="00630872" w:rsidRDefault="00630872" w:rsidP="00630872">
            <w:pPr>
              <w:rPr>
                <w:b/>
              </w:rPr>
            </w:pPr>
            <w:r w:rsidRPr="00780626">
              <w:rPr>
                <w:b/>
              </w:rPr>
              <w:t>Summary</w:t>
            </w:r>
            <w:r>
              <w:rPr>
                <w:b/>
              </w:rPr>
              <w:t xml:space="preserve"> of the discussion</w:t>
            </w:r>
            <w:r w:rsidRPr="00780626">
              <w:rPr>
                <w:b/>
              </w:rPr>
              <w:t xml:space="preserve">: </w:t>
            </w:r>
          </w:p>
          <w:p w:rsidR="007E18E0" w:rsidRDefault="00630872" w:rsidP="00630872">
            <w:pPr>
              <w:rPr>
                <w:bCs/>
              </w:rPr>
            </w:pPr>
            <w:r>
              <w:rPr>
                <w:bCs/>
              </w:rPr>
              <w:t>Apart from the some preference to adopt a DC-based HO approach (which in any case seems not so easily applicable to the LTE case</w:t>
            </w:r>
            <w:r w:rsidR="007E18E0">
              <w:rPr>
                <w:bCs/>
              </w:rPr>
              <w:t xml:space="preserve"> in Rel-15</w:t>
            </w:r>
            <w:r>
              <w:rPr>
                <w:bCs/>
              </w:rPr>
              <w:t>)</w:t>
            </w:r>
            <w:r w:rsidR="007E18E0">
              <w:rPr>
                <w:bCs/>
              </w:rPr>
              <w:t xml:space="preserve"> there seems to be some consensus on the following:</w:t>
            </w:r>
          </w:p>
          <w:p w:rsidR="007E18E0" w:rsidRPr="007E18E0" w:rsidRDefault="007E18E0" w:rsidP="00630872">
            <w:pPr>
              <w:rPr>
                <w:bCs/>
              </w:rPr>
            </w:pPr>
            <w:r>
              <w:rPr>
                <w:b/>
                <w:i/>
              </w:rPr>
              <w:t>Conclusion 3</w:t>
            </w:r>
            <w:r w:rsidRPr="00692724">
              <w:rPr>
                <w:b/>
                <w:i/>
              </w:rPr>
              <w:t>:</w:t>
            </w:r>
            <w:r w:rsidRPr="00692724">
              <w:rPr>
                <w:i/>
              </w:rPr>
              <w:t xml:space="preserve"> </w:t>
            </w:r>
            <w:r w:rsidRPr="007E18E0">
              <w:rPr>
                <w:i/>
              </w:rPr>
              <w:t>For</w:t>
            </w:r>
            <w:r w:rsidRPr="007E18E0">
              <w:rPr>
                <w:bCs/>
              </w:rPr>
              <w:t xml:space="preserve"> the </w:t>
            </w:r>
            <w:r w:rsidRPr="007E18E0">
              <w:rPr>
                <w:i/>
              </w:rPr>
              <w:t xml:space="preserve">inter-frequency case, under the assumption </w:t>
            </w:r>
            <w:r w:rsidRPr="007E18E0">
              <w:rPr>
                <w:bCs/>
              </w:rPr>
              <w:t xml:space="preserve">that the UE can simultaneously transmit/receive in the source and in the target cells, </w:t>
            </w:r>
            <w:r w:rsidRPr="007E18E0">
              <w:rPr>
                <w:i/>
              </w:rPr>
              <w:t>w</w:t>
            </w:r>
            <w:r w:rsidRPr="007E18E0">
              <w:rPr>
                <w:rFonts w:hint="eastAsia"/>
                <w:i/>
              </w:rPr>
              <w:t xml:space="preserve">ith the combination of </w:t>
            </w:r>
            <w:r w:rsidRPr="007E18E0">
              <w:rPr>
                <w:i/>
              </w:rPr>
              <w:t>Make-Before-Break (</w:t>
            </w:r>
            <w:r w:rsidRPr="007E18E0">
              <w:rPr>
                <w:rFonts w:hint="eastAsia"/>
                <w:i/>
              </w:rPr>
              <w:t>MBB</w:t>
            </w:r>
            <w:r w:rsidRPr="007E18E0">
              <w:rPr>
                <w:i/>
              </w:rPr>
              <w:t>)</w:t>
            </w:r>
            <w:r w:rsidRPr="007E18E0">
              <w:rPr>
                <w:rFonts w:hint="eastAsia"/>
                <w:i/>
              </w:rPr>
              <w:t xml:space="preserve"> and RACH-less handover, the handover interruption </w:t>
            </w:r>
            <w:r w:rsidRPr="007E18E0">
              <w:rPr>
                <w:i/>
              </w:rPr>
              <w:t xml:space="preserve">time in both LTE and NR </w:t>
            </w:r>
            <w:r w:rsidRPr="007E18E0">
              <w:rPr>
                <w:rFonts w:hint="eastAsia"/>
                <w:i/>
              </w:rPr>
              <w:t xml:space="preserve">can be reduced </w:t>
            </w:r>
            <w:r w:rsidRPr="007E18E0">
              <w:rPr>
                <w:i/>
              </w:rPr>
              <w:t>down to 0</w:t>
            </w:r>
            <w:r w:rsidRPr="007E18E0">
              <w:rPr>
                <w:rFonts w:hint="eastAsia"/>
                <w:i/>
              </w:rPr>
              <w:t xml:space="preserve">ms </w:t>
            </w:r>
            <w:r w:rsidRPr="007E18E0">
              <w:rPr>
                <w:i/>
              </w:rPr>
              <w:t>(in the scenarios where RACH-less handover is applicable)</w:t>
            </w:r>
            <w:r w:rsidR="00595BA1">
              <w:rPr>
                <w:i/>
              </w:rPr>
              <w:t>.</w:t>
            </w:r>
          </w:p>
          <w:p w:rsidR="007E18E0" w:rsidRDefault="007E18E0" w:rsidP="00630872">
            <w:pPr>
              <w:rPr>
                <w:bCs/>
              </w:rPr>
            </w:pPr>
            <w:r>
              <w:rPr>
                <w:bCs/>
              </w:rPr>
              <w:t xml:space="preserve">Comments were also made that, if the UE is able to </w:t>
            </w:r>
            <w:r w:rsidRPr="007E18E0">
              <w:rPr>
                <w:bCs/>
              </w:rPr>
              <w:t>simultaneously transmit/receive in the source and in the target cells</w:t>
            </w:r>
            <w:r>
              <w:rPr>
                <w:bCs/>
              </w:rPr>
              <w:t xml:space="preserve">, </w:t>
            </w:r>
            <w:r>
              <w:rPr>
                <w:rFonts w:eastAsia="SimSun"/>
                <w:bCs/>
              </w:rPr>
              <w:t xml:space="preserve">the RACH-less approach might not be needed. However it seems this would still require some specification changes to clarify how the UE would simultaneously operate in both the source and the target cells. </w:t>
            </w:r>
          </w:p>
          <w:p w:rsidR="00630872" w:rsidRPr="002E6F02" w:rsidRDefault="002E6F02" w:rsidP="00630872">
            <w:pPr>
              <w:rPr>
                <w:bCs/>
              </w:rPr>
            </w:pPr>
            <w:r>
              <w:rPr>
                <w:bCs/>
              </w:rPr>
              <w:t xml:space="preserve">A question remains on whether the requirement would also be achieved by a </w:t>
            </w:r>
            <w:r w:rsidR="007E18E0" w:rsidRPr="002E6F02">
              <w:rPr>
                <w:bCs/>
              </w:rPr>
              <w:t>dual RX UE (</w:t>
            </w:r>
            <w:r>
              <w:rPr>
                <w:bCs/>
              </w:rPr>
              <w:t xml:space="preserve">i.e. </w:t>
            </w:r>
            <w:r w:rsidR="007E18E0" w:rsidRPr="002E6F02">
              <w:rPr>
                <w:bCs/>
              </w:rPr>
              <w:t xml:space="preserve">with </w:t>
            </w:r>
            <w:r>
              <w:rPr>
                <w:bCs/>
              </w:rPr>
              <w:t xml:space="preserve">no dual TX capability). </w:t>
            </w:r>
            <w:r>
              <w:t>RAN4 would have to be consulted to answer this.</w:t>
            </w:r>
          </w:p>
        </w:tc>
      </w:tr>
    </w:tbl>
    <w:p w:rsidR="00630872" w:rsidRDefault="00630872">
      <w:pPr>
        <w:rPr>
          <w:b/>
          <w:bCs/>
        </w:rPr>
      </w:pPr>
    </w:p>
    <w:p w:rsidR="000A3412" w:rsidRDefault="00FD61B5">
      <w:pPr>
        <w:rPr>
          <w:bCs/>
        </w:rPr>
      </w:pPr>
      <w:r>
        <w:rPr>
          <w:bCs/>
        </w:rPr>
        <w:t xml:space="preserve">The points discussed above seem sufficient to provide an answer on whether the IMT2020 </w:t>
      </w:r>
      <w:r>
        <w:rPr>
          <w:rFonts w:hint="eastAsia"/>
          <w:bCs/>
        </w:rPr>
        <w:t xml:space="preserve">requirement </w:t>
      </w:r>
      <w:r>
        <w:rPr>
          <w:bCs/>
        </w:rPr>
        <w:t xml:space="preserve">on the </w:t>
      </w:r>
      <w:r>
        <w:rPr>
          <w:rFonts w:hint="eastAsia"/>
          <w:bCs/>
        </w:rPr>
        <w:t xml:space="preserve">0ms handover interruption </w:t>
      </w:r>
      <w:r>
        <w:rPr>
          <w:bCs/>
        </w:rPr>
        <w:t xml:space="preserve">time can be fulfilled or not, as it is sufficient to show that one solution exists to fulfill the requirement. However, it seems also important to understand if the requirement can be achieved with a different UE hardware implementation, e.g. if the UE is equipped with 2 RX but only 1 TX. According to the analysis above, RAN4 should probably be consulted on this. </w:t>
      </w:r>
    </w:p>
    <w:p w:rsidR="000A3412" w:rsidRDefault="00FD61B5">
      <w:pPr>
        <w:rPr>
          <w:b/>
          <w:bCs/>
        </w:rPr>
      </w:pPr>
      <w:r>
        <w:rPr>
          <w:b/>
          <w:bCs/>
        </w:rPr>
        <w:t>Statement4</w:t>
      </w:r>
      <w:r>
        <w:rPr>
          <w:rFonts w:hint="eastAsia"/>
          <w:b/>
          <w:bCs/>
        </w:rPr>
        <w:t xml:space="preserve">: </w:t>
      </w:r>
      <w:r>
        <w:rPr>
          <w:b/>
          <w:bCs/>
        </w:rPr>
        <w:t>A LS should be sent to RAN4 asking for the impacts of the TX RF tuning on the UE processing time during an inter-frequency handover, if the UE is equipped with 2 RX but only 1 TX.</w:t>
      </w:r>
    </w:p>
    <w:p w:rsidR="000A3412" w:rsidRDefault="00FD61B5">
      <w:pPr>
        <w:rPr>
          <w:bCs/>
        </w:rPr>
      </w:pPr>
      <w:r>
        <w:rPr>
          <w:bCs/>
        </w:rPr>
        <w:t>Companies are invited to comment on the proposal above / Statement 4.</w:t>
      </w:r>
    </w:p>
    <w:tbl>
      <w:tblPr>
        <w:tblStyle w:val="TableGrid"/>
        <w:tblW w:w="9921" w:type="dxa"/>
        <w:tblLayout w:type="fixed"/>
        <w:tblLook w:val="04A0"/>
      </w:tblPr>
      <w:tblGrid>
        <w:gridCol w:w="1526"/>
        <w:gridCol w:w="8395"/>
      </w:tblGrid>
      <w:tr w:rsidR="000A3412">
        <w:tc>
          <w:tcPr>
            <w:tcW w:w="1526" w:type="dxa"/>
          </w:tcPr>
          <w:p w:rsidR="000A3412" w:rsidRDefault="00FD61B5">
            <w:pPr>
              <w:rPr>
                <w:b/>
                <w:bCs/>
                <w:lang w:eastAsia="en-US"/>
              </w:rPr>
            </w:pPr>
            <w:r>
              <w:rPr>
                <w:b/>
                <w:bCs/>
                <w:lang w:eastAsia="en-US"/>
              </w:rPr>
              <w:t>Company</w:t>
            </w:r>
          </w:p>
        </w:tc>
        <w:tc>
          <w:tcPr>
            <w:tcW w:w="8395" w:type="dxa"/>
          </w:tcPr>
          <w:p w:rsidR="000A3412" w:rsidRDefault="00FD61B5">
            <w:pPr>
              <w:rPr>
                <w:b/>
                <w:bCs/>
                <w:lang w:eastAsia="en-US"/>
              </w:rPr>
            </w:pPr>
            <w:r>
              <w:rPr>
                <w:b/>
                <w:bCs/>
                <w:lang w:eastAsia="en-US"/>
              </w:rPr>
              <w:t>Comment</w:t>
            </w:r>
          </w:p>
        </w:tc>
      </w:tr>
      <w:tr w:rsidR="000A3412">
        <w:tc>
          <w:tcPr>
            <w:tcW w:w="1526" w:type="dxa"/>
          </w:tcPr>
          <w:p w:rsidR="000A3412" w:rsidRDefault="00FD61B5">
            <w:pPr>
              <w:rPr>
                <w:bCs/>
                <w:lang w:eastAsia="ko-KR"/>
              </w:rPr>
            </w:pPr>
            <w:r>
              <w:rPr>
                <w:rFonts w:hint="eastAsia"/>
                <w:bCs/>
                <w:lang w:eastAsia="ko-KR"/>
              </w:rPr>
              <w:t>Samsung</w:t>
            </w:r>
          </w:p>
        </w:tc>
        <w:tc>
          <w:tcPr>
            <w:tcW w:w="8395" w:type="dxa"/>
          </w:tcPr>
          <w:p w:rsidR="00986617" w:rsidRDefault="00FD61B5" w:rsidP="00986617">
            <w:pPr>
              <w:rPr>
                <w:bCs/>
                <w:lang w:eastAsia="ko-KR"/>
              </w:rPr>
            </w:pPr>
            <w:r>
              <w:rPr>
                <w:rFonts w:hint="eastAsia"/>
                <w:bCs/>
                <w:lang w:eastAsia="ko-KR"/>
              </w:rPr>
              <w:t xml:space="preserve">In general we are positive with regards to sending the LS to RAN4. However, we should bear in </w:t>
            </w:r>
            <w:r>
              <w:rPr>
                <w:rFonts w:hint="eastAsia"/>
                <w:bCs/>
                <w:lang w:eastAsia="ko-KR"/>
              </w:rPr>
              <w:lastRenderedPageBreak/>
              <w:t>mind that:</w:t>
            </w:r>
          </w:p>
          <w:p w:rsidR="00986617" w:rsidRPr="00986617" w:rsidRDefault="00FD61B5" w:rsidP="00986617">
            <w:pPr>
              <w:pStyle w:val="ListParagraph"/>
              <w:numPr>
                <w:ilvl w:val="0"/>
                <w:numId w:val="7"/>
              </w:numPr>
              <w:rPr>
                <w:rFonts w:ascii="SimSun"/>
                <w:bCs/>
                <w:lang w:eastAsia="ko-KR"/>
              </w:rPr>
            </w:pPr>
            <w:r w:rsidRPr="00986617">
              <w:rPr>
                <w:rFonts w:hint="eastAsia"/>
                <w:bCs/>
                <w:lang w:eastAsia="ko-KR"/>
              </w:rPr>
              <w:t>It is not about how many RX/TX chains a UE has, but more about the UE RF/HW capability to tune independent chains to different cells and/or frequencies. In other words, a particular UE implementation is not relevant as long as it can meet the requirements.</w:t>
            </w:r>
          </w:p>
          <w:p w:rsidR="000A3412" w:rsidRPr="00986617" w:rsidRDefault="00FD61B5" w:rsidP="00986617">
            <w:pPr>
              <w:pStyle w:val="ListParagraph"/>
              <w:numPr>
                <w:ilvl w:val="0"/>
                <w:numId w:val="7"/>
              </w:numPr>
              <w:rPr>
                <w:rFonts w:ascii="SimSun"/>
                <w:bCs/>
                <w:lang w:eastAsia="ko-KR"/>
              </w:rPr>
            </w:pPr>
            <w:r w:rsidRPr="00986617">
              <w:rPr>
                <w:rFonts w:hint="eastAsia"/>
                <w:bCs/>
                <w:lang w:eastAsia="ko-KR"/>
              </w:rPr>
              <w:t>The question applies to both intra- and inter-frequency case because existing MBB RAN4 performance requirements are not 0ms, but rather 5ms. In other words, the existing inter-frequency performance requirements should be also revised.</w:t>
            </w:r>
          </w:p>
          <w:p w:rsidR="000A3412" w:rsidRPr="00986617" w:rsidRDefault="00FD61B5">
            <w:pPr>
              <w:rPr>
                <w:b/>
                <w:bCs/>
                <w:lang w:eastAsia="ko-KR"/>
              </w:rPr>
            </w:pPr>
            <w:r>
              <w:rPr>
                <w:b/>
                <w:bCs/>
                <w:lang w:eastAsia="en-US"/>
              </w:rPr>
              <w:t>Statement4</w:t>
            </w:r>
            <w:r>
              <w:rPr>
                <w:rFonts w:hint="eastAsia"/>
                <w:b/>
                <w:bCs/>
                <w:lang w:eastAsia="en-US"/>
              </w:rPr>
              <w:t xml:space="preserve">: </w:t>
            </w:r>
            <w:r>
              <w:rPr>
                <w:b/>
                <w:bCs/>
                <w:lang w:eastAsia="en-US"/>
              </w:rPr>
              <w:t xml:space="preserve">A LS should be sent to RAN4 asking for </w:t>
            </w:r>
            <w:r>
              <w:rPr>
                <w:rFonts w:hint="eastAsia"/>
                <w:b/>
                <w:bCs/>
                <w:lang w:eastAsia="ko-KR"/>
              </w:rPr>
              <w:t xml:space="preserve">the feasibility of the 0ms interruption time for LTE and NR </w:t>
            </w:r>
            <w:r>
              <w:rPr>
                <w:b/>
                <w:bCs/>
                <w:lang w:eastAsia="en-US"/>
              </w:rPr>
              <w:t xml:space="preserve">during </w:t>
            </w:r>
            <w:r>
              <w:rPr>
                <w:rFonts w:hint="eastAsia"/>
                <w:b/>
                <w:bCs/>
                <w:lang w:eastAsia="ko-KR"/>
              </w:rPr>
              <w:t>inter-/</w:t>
            </w:r>
            <w:r>
              <w:rPr>
                <w:b/>
                <w:bCs/>
                <w:lang w:eastAsia="en-US"/>
              </w:rPr>
              <w:t>intr</w:t>
            </w:r>
            <w:r>
              <w:rPr>
                <w:rFonts w:hint="eastAsia"/>
                <w:b/>
                <w:bCs/>
                <w:lang w:eastAsia="ko-KR"/>
              </w:rPr>
              <w:t>a</w:t>
            </w:r>
            <w:r>
              <w:rPr>
                <w:b/>
                <w:bCs/>
                <w:lang w:eastAsia="en-US"/>
              </w:rPr>
              <w:t>-frequency handover</w:t>
            </w:r>
            <w:r>
              <w:rPr>
                <w:rFonts w:hint="eastAsia"/>
                <w:b/>
                <w:bCs/>
                <w:lang w:eastAsia="ko-KR"/>
              </w:rPr>
              <w:t>.</w:t>
            </w:r>
          </w:p>
        </w:tc>
      </w:tr>
      <w:tr w:rsidR="000A3412">
        <w:tc>
          <w:tcPr>
            <w:tcW w:w="1526" w:type="dxa"/>
          </w:tcPr>
          <w:p w:rsidR="000A3412" w:rsidRDefault="00FD61B5">
            <w:pPr>
              <w:rPr>
                <w:bCs/>
                <w:lang w:eastAsia="en-US"/>
              </w:rPr>
            </w:pPr>
            <w:proofErr w:type="spellStart"/>
            <w:r>
              <w:rPr>
                <w:bCs/>
                <w:lang w:eastAsia="en-US"/>
              </w:rPr>
              <w:lastRenderedPageBreak/>
              <w:t>Huawei</w:t>
            </w:r>
            <w:proofErr w:type="spellEnd"/>
            <w:r>
              <w:rPr>
                <w:bCs/>
                <w:lang w:eastAsia="en-US"/>
              </w:rPr>
              <w:t xml:space="preserve"> &amp; </w:t>
            </w:r>
            <w:proofErr w:type="spellStart"/>
            <w:r>
              <w:rPr>
                <w:bCs/>
                <w:lang w:eastAsia="en-US"/>
              </w:rPr>
              <w:t>HiSilicon</w:t>
            </w:r>
            <w:proofErr w:type="spellEnd"/>
          </w:p>
        </w:tc>
        <w:tc>
          <w:tcPr>
            <w:tcW w:w="8395" w:type="dxa"/>
          </w:tcPr>
          <w:p w:rsidR="000A3412" w:rsidRDefault="00FD61B5">
            <w:pPr>
              <w:rPr>
                <w:bCs/>
                <w:lang w:eastAsia="en-US"/>
              </w:rPr>
            </w:pPr>
            <w:r>
              <w:rPr>
                <w:bCs/>
                <w:lang w:eastAsia="en-US"/>
              </w:rPr>
              <w:t xml:space="preserve">Although there is no hurt to get input from RAN4 on the behavior of certain types of </w:t>
            </w:r>
            <w:proofErr w:type="spellStart"/>
            <w:r>
              <w:rPr>
                <w:bCs/>
                <w:lang w:eastAsia="en-US"/>
              </w:rPr>
              <w:t>UEs</w:t>
            </w:r>
            <w:proofErr w:type="gramStart"/>
            <w:r>
              <w:rPr>
                <w:bCs/>
                <w:lang w:eastAsia="en-US"/>
              </w:rPr>
              <w:t>,we</w:t>
            </w:r>
            <w:proofErr w:type="spellEnd"/>
            <w:proofErr w:type="gramEnd"/>
            <w:r>
              <w:rPr>
                <w:bCs/>
                <w:lang w:eastAsia="en-US"/>
              </w:rPr>
              <w:t xml:space="preserve"> don’t see this LS is really needed.</w:t>
            </w:r>
          </w:p>
          <w:p w:rsidR="000A3412" w:rsidRDefault="00FD61B5">
            <w:pPr>
              <w:rPr>
                <w:bCs/>
                <w:lang w:eastAsia="en-US"/>
              </w:rPr>
            </w:pPr>
            <w:r>
              <w:rPr>
                <w:bCs/>
                <w:lang w:eastAsia="en-US"/>
              </w:rPr>
              <w:t xml:space="preserve">As we indicated before, the </w:t>
            </w:r>
            <w:proofErr w:type="spellStart"/>
            <w:r>
              <w:rPr>
                <w:bCs/>
                <w:lang w:eastAsia="en-US"/>
              </w:rPr>
              <w:t>interruptiontime</w:t>
            </w:r>
            <w:proofErr w:type="spellEnd"/>
            <w:r>
              <w:rPr>
                <w:bCs/>
                <w:lang w:eastAsia="en-US"/>
              </w:rPr>
              <w:t xml:space="preserve"> specified in RAN4 is not really fit to this discussion. </w:t>
            </w:r>
          </w:p>
        </w:tc>
      </w:tr>
      <w:tr w:rsidR="000A3412">
        <w:tc>
          <w:tcPr>
            <w:tcW w:w="1526" w:type="dxa"/>
          </w:tcPr>
          <w:p w:rsidR="000A3412" w:rsidRPr="000A3412" w:rsidRDefault="00FD61B5">
            <w:pPr>
              <w:rPr>
                <w:rFonts w:eastAsia="SimSun"/>
                <w:bCs/>
                <w:lang w:eastAsia="en-US"/>
              </w:rPr>
            </w:pPr>
            <w:r>
              <w:rPr>
                <w:rFonts w:eastAsia="SimSun" w:hint="eastAsia"/>
                <w:bCs/>
              </w:rPr>
              <w:t>OPPO</w:t>
            </w:r>
          </w:p>
        </w:tc>
        <w:tc>
          <w:tcPr>
            <w:tcW w:w="8395" w:type="dxa"/>
          </w:tcPr>
          <w:p w:rsidR="000A3412" w:rsidRPr="000A3412" w:rsidRDefault="00FD61B5">
            <w:pPr>
              <w:rPr>
                <w:rFonts w:eastAsia="SimSun"/>
                <w:bCs/>
                <w:lang w:eastAsia="en-US"/>
              </w:rPr>
            </w:pPr>
            <w:r>
              <w:rPr>
                <w:rFonts w:eastAsia="SimSun" w:hint="eastAsia"/>
                <w:bCs/>
              </w:rPr>
              <w:t xml:space="preserve">We are not sure sending </w:t>
            </w:r>
            <w:proofErr w:type="gramStart"/>
            <w:r>
              <w:rPr>
                <w:rFonts w:eastAsia="SimSun" w:hint="eastAsia"/>
                <w:bCs/>
              </w:rPr>
              <w:t>an LS</w:t>
            </w:r>
            <w:proofErr w:type="gramEnd"/>
            <w:r>
              <w:rPr>
                <w:rFonts w:eastAsia="SimSun" w:hint="eastAsia"/>
                <w:bCs/>
              </w:rPr>
              <w:t xml:space="preserve"> to RAN4 is useful or not, since it seems currently that the bottleneck is RAN2 specifications.</w:t>
            </w:r>
          </w:p>
        </w:tc>
      </w:tr>
      <w:tr w:rsidR="00DE291F">
        <w:tc>
          <w:tcPr>
            <w:tcW w:w="1526" w:type="dxa"/>
          </w:tcPr>
          <w:p w:rsidR="00DE291F" w:rsidRDefault="00DE291F">
            <w:pPr>
              <w:rPr>
                <w:rFonts w:eastAsia="SimSun"/>
                <w:bCs/>
              </w:rPr>
            </w:pPr>
            <w:r>
              <w:rPr>
                <w:rFonts w:eastAsia="SimSun"/>
                <w:bCs/>
              </w:rPr>
              <w:t>ZTE</w:t>
            </w:r>
          </w:p>
        </w:tc>
        <w:tc>
          <w:tcPr>
            <w:tcW w:w="8395" w:type="dxa"/>
          </w:tcPr>
          <w:p w:rsidR="00DE291F" w:rsidRDefault="00DE291F">
            <w:pPr>
              <w:rPr>
                <w:rFonts w:eastAsia="SimSun"/>
                <w:bCs/>
              </w:rPr>
            </w:pPr>
            <w:r>
              <w:rPr>
                <w:rFonts w:eastAsia="SimSun"/>
                <w:bCs/>
              </w:rPr>
              <w:t>Comment to Samsung:</w:t>
            </w:r>
          </w:p>
          <w:p w:rsidR="00DE291F" w:rsidRDefault="00DE291F" w:rsidP="00BE6025">
            <w:pPr>
              <w:rPr>
                <w:rFonts w:eastAsia="SimSun"/>
                <w:bCs/>
              </w:rPr>
            </w:pPr>
            <w:r>
              <w:rPr>
                <w:rFonts w:eastAsia="SimSun"/>
                <w:bCs/>
              </w:rPr>
              <w:t>We are fine to rephrase the question(s) to RAN4. H</w:t>
            </w:r>
            <w:r w:rsidR="00BE6025">
              <w:rPr>
                <w:rFonts w:eastAsia="SimSun"/>
                <w:bCs/>
              </w:rPr>
              <w:t>owever we should try to avoid a generic request on "feasibility of 0ms handover interruption time", not to replicate the full discussion in RAN4. The actual questions to RAN4 can be drafted during RAN2#101 based on the online discussion.</w:t>
            </w:r>
          </w:p>
        </w:tc>
      </w:tr>
      <w:tr w:rsidR="006A47F2">
        <w:tc>
          <w:tcPr>
            <w:tcW w:w="1526" w:type="dxa"/>
          </w:tcPr>
          <w:p w:rsidR="006A47F2" w:rsidRDefault="006A47F2">
            <w:pPr>
              <w:rPr>
                <w:rFonts w:eastAsia="SimSun"/>
                <w:bCs/>
              </w:rPr>
            </w:pPr>
            <w:r>
              <w:rPr>
                <w:rFonts w:eastAsia="SimSun"/>
                <w:bCs/>
              </w:rPr>
              <w:t>CATT</w:t>
            </w:r>
          </w:p>
        </w:tc>
        <w:tc>
          <w:tcPr>
            <w:tcW w:w="8395" w:type="dxa"/>
          </w:tcPr>
          <w:p w:rsidR="006A47F2" w:rsidRDefault="006A47F2">
            <w:pPr>
              <w:rPr>
                <w:rFonts w:eastAsia="SimSun"/>
                <w:bCs/>
              </w:rPr>
            </w:pPr>
            <w:r>
              <w:rPr>
                <w:rFonts w:hint="eastAsia"/>
                <w:bCs/>
                <w:lang w:eastAsia="en-US"/>
              </w:rPr>
              <w:t xml:space="preserve">A LS sent to RAN4 </w:t>
            </w:r>
            <w:r>
              <w:rPr>
                <w:rFonts w:hint="eastAsia"/>
                <w:bCs/>
              </w:rPr>
              <w:t>probably won</w:t>
            </w:r>
            <w:r>
              <w:rPr>
                <w:bCs/>
              </w:rPr>
              <w:t>’</w:t>
            </w:r>
            <w:r>
              <w:rPr>
                <w:rFonts w:hint="eastAsia"/>
                <w:bCs/>
              </w:rPr>
              <w:t>t have much help on</w:t>
            </w:r>
            <w:r>
              <w:rPr>
                <w:bCs/>
                <w:lang w:eastAsia="en-US"/>
              </w:rPr>
              <w:t xml:space="preserve"> RAN2's further study of the 0 </w:t>
            </w:r>
            <w:r>
              <w:rPr>
                <w:rFonts w:hint="eastAsia"/>
                <w:bCs/>
              </w:rPr>
              <w:t>m</w:t>
            </w:r>
            <w:r w:rsidRPr="00BF5376">
              <w:rPr>
                <w:bCs/>
                <w:lang w:eastAsia="en-US"/>
              </w:rPr>
              <w:t>s enhancement mechanism.</w:t>
            </w:r>
          </w:p>
        </w:tc>
      </w:tr>
      <w:tr w:rsidR="009B5148">
        <w:tc>
          <w:tcPr>
            <w:tcW w:w="1526" w:type="dxa"/>
          </w:tcPr>
          <w:p w:rsidR="009B5148" w:rsidRDefault="009B5148">
            <w:pPr>
              <w:rPr>
                <w:rFonts w:eastAsia="SimSun"/>
                <w:bCs/>
              </w:rPr>
            </w:pPr>
            <w:r>
              <w:rPr>
                <w:rFonts w:eastAsia="SimSun"/>
                <w:bCs/>
              </w:rPr>
              <w:t>Intel</w:t>
            </w:r>
          </w:p>
        </w:tc>
        <w:tc>
          <w:tcPr>
            <w:tcW w:w="8395" w:type="dxa"/>
          </w:tcPr>
          <w:p w:rsidR="009B5148" w:rsidRDefault="009B5148" w:rsidP="005D1633">
            <w:pPr>
              <w:rPr>
                <w:bCs/>
                <w:lang w:eastAsia="en-US"/>
              </w:rPr>
            </w:pPr>
            <w:r>
              <w:rPr>
                <w:bCs/>
                <w:lang w:eastAsia="en-US"/>
              </w:rPr>
              <w:t xml:space="preserve">We should first identify what </w:t>
            </w:r>
            <w:r w:rsidR="005D1633">
              <w:rPr>
                <w:bCs/>
                <w:lang w:eastAsia="en-US"/>
              </w:rPr>
              <w:t xml:space="preserve">we </w:t>
            </w:r>
            <w:r>
              <w:rPr>
                <w:bCs/>
                <w:lang w:eastAsia="en-US"/>
              </w:rPr>
              <w:t xml:space="preserve">really </w:t>
            </w:r>
            <w:r w:rsidR="005D1633">
              <w:rPr>
                <w:bCs/>
                <w:lang w:eastAsia="en-US"/>
              </w:rPr>
              <w:t xml:space="preserve">need in order to </w:t>
            </w:r>
            <w:r>
              <w:rPr>
                <w:bCs/>
                <w:lang w:eastAsia="en-US"/>
              </w:rPr>
              <w:t xml:space="preserve">achieve 0ms interruption before we send LS to RAN4. </w:t>
            </w:r>
          </w:p>
        </w:tc>
      </w:tr>
      <w:tr w:rsidR="000A19D7">
        <w:tc>
          <w:tcPr>
            <w:tcW w:w="1526" w:type="dxa"/>
          </w:tcPr>
          <w:p w:rsidR="000A19D7" w:rsidRDefault="000A19D7">
            <w:pPr>
              <w:rPr>
                <w:rFonts w:eastAsia="SimSun"/>
                <w:bCs/>
              </w:rPr>
            </w:pPr>
            <w:proofErr w:type="spellStart"/>
            <w:r>
              <w:rPr>
                <w:rFonts w:eastAsia="SimSun"/>
                <w:bCs/>
              </w:rPr>
              <w:t>Mediatek</w:t>
            </w:r>
            <w:proofErr w:type="spellEnd"/>
          </w:p>
        </w:tc>
        <w:tc>
          <w:tcPr>
            <w:tcW w:w="8395" w:type="dxa"/>
          </w:tcPr>
          <w:p w:rsidR="000A19D7" w:rsidRDefault="000A19D7" w:rsidP="000A19D7">
            <w:pPr>
              <w:rPr>
                <w:bCs/>
              </w:rPr>
            </w:pPr>
            <w:r>
              <w:rPr>
                <w:bCs/>
              </w:rPr>
              <w:t xml:space="preserve">We are also positive to send the LS to RAN4. </w:t>
            </w:r>
          </w:p>
          <w:p w:rsidR="005F2D77" w:rsidRDefault="000A19D7" w:rsidP="000A19D7">
            <w:pPr>
              <w:rPr>
                <w:bCs/>
              </w:rPr>
            </w:pPr>
            <w:r>
              <w:rPr>
                <w:bCs/>
              </w:rPr>
              <w:t xml:space="preserve">If UE is capable of simultaneous </w:t>
            </w:r>
            <w:proofErr w:type="spellStart"/>
            <w:r>
              <w:rPr>
                <w:bCs/>
              </w:rPr>
              <w:t>Tx</w:t>
            </w:r>
            <w:proofErr w:type="spellEnd"/>
            <w:r>
              <w:rPr>
                <w:bCs/>
              </w:rPr>
              <w:t>/Rx with both source cell and target cell, 0ms interruption HO can be achieved. However, we need to understand the cost and complexity to have the capability.</w:t>
            </w:r>
            <w:r w:rsidR="005F2D77">
              <w:rPr>
                <w:bCs/>
              </w:rPr>
              <w:t xml:space="preserve"> If UE is not capable of simultaneous </w:t>
            </w:r>
            <w:proofErr w:type="spellStart"/>
            <w:r w:rsidR="005F2D77">
              <w:rPr>
                <w:bCs/>
              </w:rPr>
              <w:t>Tx</w:t>
            </w:r>
            <w:proofErr w:type="spellEnd"/>
            <w:r w:rsidR="005F2D77">
              <w:rPr>
                <w:bCs/>
              </w:rPr>
              <w:t xml:space="preserve">/Rx with both source cell and target cell, </w:t>
            </w:r>
            <w:r w:rsidR="0061485C">
              <w:t xml:space="preserve">UE processing time for RF/baseband re-tuning needs to be considered. We need to ask RAN4 whether UE processing time for RF/baseband re-tuning can be reduced to 0ms for intra-frequency HO with synchronous network. </w:t>
            </w:r>
          </w:p>
          <w:p w:rsidR="000A19D7" w:rsidRDefault="000A19D7" w:rsidP="000A19D7">
            <w:pPr>
              <w:rPr>
                <w:bCs/>
              </w:rPr>
            </w:pPr>
            <w:r>
              <w:rPr>
                <w:bCs/>
              </w:rPr>
              <w:t xml:space="preserve">Besides that, we also need to understand the feasibility in synchronous/asynchronous network and whether the feasibility is impacted in different band, e.g. LF and HF. </w:t>
            </w:r>
          </w:p>
          <w:p w:rsidR="0061485C" w:rsidRDefault="000A19D7" w:rsidP="005D1633">
            <w:pPr>
              <w:rPr>
                <w:b/>
                <w:bCs/>
                <w:lang w:eastAsia="ko-KR"/>
              </w:rPr>
            </w:pPr>
            <w:r>
              <w:rPr>
                <w:b/>
                <w:bCs/>
              </w:rPr>
              <w:t>Statement</w:t>
            </w:r>
            <w:r>
              <w:rPr>
                <w:rFonts w:hint="eastAsia"/>
                <w:b/>
                <w:bCs/>
              </w:rPr>
              <w:t xml:space="preserve"> </w:t>
            </w:r>
            <w:r>
              <w:rPr>
                <w:b/>
                <w:bCs/>
              </w:rPr>
              <w:t>4</w:t>
            </w:r>
            <w:r>
              <w:rPr>
                <w:rFonts w:hint="eastAsia"/>
                <w:b/>
                <w:bCs/>
              </w:rPr>
              <w:t xml:space="preserve">: </w:t>
            </w:r>
            <w:r>
              <w:rPr>
                <w:b/>
                <w:bCs/>
              </w:rPr>
              <w:t xml:space="preserve">A LS should be sent to RAN4 asking for </w:t>
            </w:r>
            <w:r>
              <w:rPr>
                <w:rFonts w:hint="eastAsia"/>
                <w:b/>
                <w:bCs/>
                <w:lang w:eastAsia="ko-KR"/>
              </w:rPr>
              <w:t xml:space="preserve">the feasibility of the 0ms interruption </w:t>
            </w:r>
            <w:r>
              <w:rPr>
                <w:rFonts w:hint="eastAsia"/>
                <w:b/>
                <w:bCs/>
                <w:lang w:eastAsia="ko-KR"/>
              </w:rPr>
              <w:lastRenderedPageBreak/>
              <w:t xml:space="preserve">time for LTE and NR </w:t>
            </w:r>
            <w:r>
              <w:rPr>
                <w:b/>
                <w:bCs/>
              </w:rPr>
              <w:t xml:space="preserve">during </w:t>
            </w:r>
            <w:r>
              <w:rPr>
                <w:rFonts w:hint="eastAsia"/>
                <w:b/>
                <w:bCs/>
                <w:lang w:eastAsia="ko-KR"/>
              </w:rPr>
              <w:t>inter-/</w:t>
            </w:r>
            <w:r>
              <w:rPr>
                <w:b/>
                <w:bCs/>
              </w:rPr>
              <w:t>intr</w:t>
            </w:r>
            <w:r>
              <w:rPr>
                <w:rFonts w:hint="eastAsia"/>
                <w:b/>
                <w:bCs/>
                <w:lang w:eastAsia="ko-KR"/>
              </w:rPr>
              <w:t>a</w:t>
            </w:r>
            <w:r>
              <w:rPr>
                <w:b/>
                <w:bCs/>
              </w:rPr>
              <w:t>-frequency handover</w:t>
            </w:r>
            <w:r>
              <w:rPr>
                <w:rFonts w:hint="eastAsia"/>
                <w:b/>
                <w:bCs/>
                <w:lang w:eastAsia="ko-KR"/>
              </w:rPr>
              <w:t xml:space="preserve"> in synchronous and asynchronous network. </w:t>
            </w:r>
            <w:r>
              <w:rPr>
                <w:b/>
                <w:bCs/>
                <w:lang w:eastAsia="ko-KR"/>
              </w:rPr>
              <w:t>Does the feasibility depend on whether it’s HF or LF?</w:t>
            </w:r>
            <w:r w:rsidR="0061485C">
              <w:rPr>
                <w:b/>
                <w:bCs/>
                <w:lang w:eastAsia="ko-KR"/>
              </w:rPr>
              <w:t xml:space="preserve"> </w:t>
            </w:r>
          </w:p>
          <w:p w:rsidR="000A19D7" w:rsidRPr="0061485C" w:rsidRDefault="0061485C" w:rsidP="005D1633">
            <w:pPr>
              <w:rPr>
                <w:b/>
                <w:bCs/>
                <w:lang w:eastAsia="ko-KR"/>
              </w:rPr>
            </w:pPr>
            <w:r w:rsidRPr="0061485C">
              <w:rPr>
                <w:b/>
                <w:bCs/>
                <w:lang w:eastAsia="ko-KR"/>
              </w:rPr>
              <w:t>Question</w:t>
            </w:r>
            <w:r w:rsidRPr="0061485C">
              <w:rPr>
                <w:rFonts w:eastAsia="SimSun" w:hint="eastAsia"/>
                <w:b/>
                <w:bCs/>
              </w:rPr>
              <w:t xml:space="preserve">: </w:t>
            </w:r>
            <w:r w:rsidRPr="0061485C">
              <w:rPr>
                <w:b/>
                <w:bCs/>
                <w:lang w:eastAsia="ko-KR"/>
              </w:rPr>
              <w:t xml:space="preserve">Can </w:t>
            </w:r>
            <w:r w:rsidRPr="0061485C">
              <w:rPr>
                <w:b/>
              </w:rPr>
              <w:t>UE processing time for RF/baseband re-tuning</w:t>
            </w:r>
            <w:r w:rsidRPr="0061485C">
              <w:rPr>
                <w:b/>
                <w:bCs/>
                <w:lang w:eastAsia="ko-KR"/>
              </w:rPr>
              <w:t xml:space="preserve"> be reduced to 0 for intra-frequency HO with synchronous network?</w:t>
            </w:r>
          </w:p>
          <w:p w:rsidR="005F2D77" w:rsidRPr="005F2D77" w:rsidRDefault="005F2D77" w:rsidP="005D1633">
            <w:pPr>
              <w:rPr>
                <w:bCs/>
                <w:lang w:eastAsia="ko-KR"/>
              </w:rPr>
            </w:pPr>
          </w:p>
        </w:tc>
      </w:tr>
      <w:tr w:rsidR="00FE4F37">
        <w:tc>
          <w:tcPr>
            <w:tcW w:w="1526" w:type="dxa"/>
          </w:tcPr>
          <w:p w:rsidR="00FE4F37" w:rsidRDefault="00FE4F37">
            <w:pPr>
              <w:rPr>
                <w:rFonts w:eastAsia="SimSun"/>
                <w:bCs/>
              </w:rPr>
            </w:pPr>
            <w:r>
              <w:rPr>
                <w:rFonts w:eastAsia="SimSun"/>
                <w:bCs/>
              </w:rPr>
              <w:lastRenderedPageBreak/>
              <w:t>Sony</w:t>
            </w:r>
          </w:p>
        </w:tc>
        <w:tc>
          <w:tcPr>
            <w:tcW w:w="8395" w:type="dxa"/>
          </w:tcPr>
          <w:p w:rsidR="00FE4F37" w:rsidRDefault="00FE4F37" w:rsidP="000A19D7">
            <w:pPr>
              <w:rPr>
                <w:bCs/>
              </w:rPr>
            </w:pPr>
            <w:r>
              <w:rPr>
                <w:bCs/>
              </w:rPr>
              <w:t>No strong opinion either way. We think RAN2 also need to discuss this topic and in parallel RAN4 may also start the discussion.</w:t>
            </w:r>
          </w:p>
        </w:tc>
      </w:tr>
      <w:tr w:rsidR="009B7BDA">
        <w:tc>
          <w:tcPr>
            <w:tcW w:w="1526" w:type="dxa"/>
          </w:tcPr>
          <w:p w:rsidR="009B7BDA" w:rsidRDefault="009B7BDA">
            <w:pPr>
              <w:rPr>
                <w:rFonts w:eastAsia="SimSun"/>
                <w:bCs/>
              </w:rPr>
            </w:pPr>
            <w:r>
              <w:rPr>
                <w:rFonts w:eastAsia="SimSun"/>
                <w:bCs/>
              </w:rPr>
              <w:t>Nokia</w:t>
            </w:r>
          </w:p>
        </w:tc>
        <w:tc>
          <w:tcPr>
            <w:tcW w:w="8395" w:type="dxa"/>
          </w:tcPr>
          <w:p w:rsidR="009B7BDA" w:rsidRDefault="009B7BDA" w:rsidP="000A19D7">
            <w:pPr>
              <w:rPr>
                <w:bCs/>
              </w:rPr>
            </w:pPr>
            <w:r>
              <w:rPr>
                <w:bCs/>
              </w:rPr>
              <w:t xml:space="preserve">We do not see a need to send the LS to RAN4 which would concern the solution they have already analyzed and for which requirements have been defined (in TS 36.133). As commented above by Intel, CATT, OPPO, </w:t>
            </w:r>
            <w:proofErr w:type="spellStart"/>
            <w:proofErr w:type="gramStart"/>
            <w:r>
              <w:rPr>
                <w:bCs/>
              </w:rPr>
              <w:t>Huawei</w:t>
            </w:r>
            <w:proofErr w:type="spellEnd"/>
            <w:proofErr w:type="gramEnd"/>
            <w:r>
              <w:rPr>
                <w:bCs/>
              </w:rPr>
              <w:t>: hard to expect something tangible from RAN4 without any conclusions/procedure enhancements in RAN2.</w:t>
            </w:r>
          </w:p>
        </w:tc>
      </w:tr>
      <w:tr w:rsidR="00247513">
        <w:tc>
          <w:tcPr>
            <w:tcW w:w="1526" w:type="dxa"/>
          </w:tcPr>
          <w:p w:rsidR="00247513" w:rsidRDefault="00247513">
            <w:pPr>
              <w:rPr>
                <w:rFonts w:eastAsia="SimSun"/>
                <w:bCs/>
              </w:rPr>
            </w:pPr>
            <w:r>
              <w:rPr>
                <w:rFonts w:eastAsia="SimSun"/>
                <w:bCs/>
              </w:rPr>
              <w:t>Qualcomm</w:t>
            </w:r>
          </w:p>
        </w:tc>
        <w:tc>
          <w:tcPr>
            <w:tcW w:w="8395" w:type="dxa"/>
          </w:tcPr>
          <w:p w:rsidR="00247513" w:rsidRDefault="00247513" w:rsidP="000A19D7">
            <w:pPr>
              <w:rPr>
                <w:bCs/>
              </w:rPr>
            </w:pPr>
            <w:r>
              <w:rPr>
                <w:bCs/>
              </w:rPr>
              <w:t xml:space="preserve">Agree that </w:t>
            </w:r>
            <w:proofErr w:type="gramStart"/>
            <w:r>
              <w:rPr>
                <w:bCs/>
              </w:rPr>
              <w:t>an LS</w:t>
            </w:r>
            <w:proofErr w:type="gramEnd"/>
            <w:r>
              <w:rPr>
                <w:bCs/>
              </w:rPr>
              <w:t xml:space="preserve"> should be sent to RAN4 to get confirmation on both Intra-Freq and Inter-Freq feasibility.</w:t>
            </w:r>
          </w:p>
        </w:tc>
      </w:tr>
      <w:tr w:rsidR="00761E4E">
        <w:tc>
          <w:tcPr>
            <w:tcW w:w="1526" w:type="dxa"/>
          </w:tcPr>
          <w:p w:rsidR="00761E4E" w:rsidRDefault="00761E4E">
            <w:pPr>
              <w:rPr>
                <w:rFonts w:eastAsia="SimSun"/>
                <w:bCs/>
              </w:rPr>
            </w:pPr>
            <w:r>
              <w:rPr>
                <w:rFonts w:eastAsia="SimSun"/>
                <w:bCs/>
              </w:rPr>
              <w:t>AT&amp;T</w:t>
            </w:r>
          </w:p>
        </w:tc>
        <w:tc>
          <w:tcPr>
            <w:tcW w:w="8395" w:type="dxa"/>
          </w:tcPr>
          <w:p w:rsidR="00761E4E" w:rsidRDefault="00761E4E" w:rsidP="000A19D7">
            <w:pPr>
              <w:rPr>
                <w:bCs/>
              </w:rPr>
            </w:pPr>
            <w:r>
              <w:rPr>
                <w:bCs/>
              </w:rPr>
              <w:t xml:space="preserve">We don’t have a strong opinion, but tend to agree with views expressed by Nokia, Intel, CATT, OPPO, and </w:t>
            </w:r>
            <w:proofErr w:type="spellStart"/>
            <w:r>
              <w:rPr>
                <w:bCs/>
              </w:rPr>
              <w:t>Huawei</w:t>
            </w:r>
            <w:proofErr w:type="spellEnd"/>
            <w:r>
              <w:rPr>
                <w:bCs/>
              </w:rPr>
              <w:t xml:space="preserve">. </w:t>
            </w:r>
          </w:p>
        </w:tc>
      </w:tr>
      <w:tr w:rsidR="00163AAF">
        <w:tc>
          <w:tcPr>
            <w:tcW w:w="1526" w:type="dxa"/>
          </w:tcPr>
          <w:p w:rsidR="00163AAF" w:rsidRDefault="00163AAF" w:rsidP="00163AAF">
            <w:pPr>
              <w:rPr>
                <w:rFonts w:eastAsia="SimSun"/>
                <w:bCs/>
              </w:rPr>
            </w:pPr>
            <w:r>
              <w:rPr>
                <w:rFonts w:eastAsia="SimSun"/>
                <w:bCs/>
              </w:rPr>
              <w:t>Apple</w:t>
            </w:r>
          </w:p>
        </w:tc>
        <w:tc>
          <w:tcPr>
            <w:tcW w:w="8395" w:type="dxa"/>
          </w:tcPr>
          <w:p w:rsidR="00163AAF" w:rsidRDefault="00163AAF" w:rsidP="00163AAF">
            <w:pPr>
              <w:rPr>
                <w:bCs/>
              </w:rPr>
            </w:pPr>
            <w:r>
              <w:rPr>
                <w:bCs/>
              </w:rPr>
              <w:t>It would be helpful if we can get more information from RAN4 on the following issues:</w:t>
            </w:r>
          </w:p>
          <w:p w:rsidR="00163AAF" w:rsidRDefault="00163AAF" w:rsidP="00163AAF">
            <w:pPr>
              <w:pStyle w:val="ListParagraph"/>
              <w:numPr>
                <w:ilvl w:val="0"/>
                <w:numId w:val="8"/>
              </w:numPr>
              <w:rPr>
                <w:bCs/>
              </w:rPr>
            </w:pPr>
            <w:r>
              <w:rPr>
                <w:bCs/>
              </w:rPr>
              <w:t>For LTE, whether 5ms processing time can be reduced to 0ms;</w:t>
            </w:r>
          </w:p>
          <w:p w:rsidR="00163AAF" w:rsidRDefault="00163AAF" w:rsidP="00641796">
            <w:pPr>
              <w:pStyle w:val="ListParagraph"/>
              <w:numPr>
                <w:ilvl w:val="0"/>
                <w:numId w:val="8"/>
              </w:numPr>
              <w:rPr>
                <w:bCs/>
              </w:rPr>
            </w:pPr>
            <w:r>
              <w:rPr>
                <w:bCs/>
              </w:rPr>
              <w:t xml:space="preserve">For NR, what is the interruption time requirement defined in </w:t>
            </w:r>
            <w:proofErr w:type="gramStart"/>
            <w:r>
              <w:rPr>
                <w:bCs/>
              </w:rPr>
              <w:t>RAN4.</w:t>
            </w:r>
            <w:proofErr w:type="gramEnd"/>
          </w:p>
        </w:tc>
      </w:tr>
      <w:tr w:rsidR="0008036A">
        <w:tc>
          <w:tcPr>
            <w:tcW w:w="1526" w:type="dxa"/>
          </w:tcPr>
          <w:p w:rsidR="0008036A" w:rsidRDefault="0008036A" w:rsidP="00163AAF">
            <w:pPr>
              <w:rPr>
                <w:rFonts w:eastAsia="SimSun"/>
                <w:bCs/>
              </w:rPr>
            </w:pPr>
            <w:r>
              <w:rPr>
                <w:rFonts w:eastAsia="SimSun"/>
                <w:bCs/>
              </w:rPr>
              <w:t>Ericsson</w:t>
            </w:r>
          </w:p>
        </w:tc>
        <w:tc>
          <w:tcPr>
            <w:tcW w:w="8395" w:type="dxa"/>
          </w:tcPr>
          <w:p w:rsidR="0008036A" w:rsidRDefault="0008036A" w:rsidP="00163AAF">
            <w:pPr>
              <w:rPr>
                <w:bCs/>
              </w:rPr>
            </w:pPr>
            <w:r>
              <w:rPr>
                <w:bCs/>
              </w:rPr>
              <w:t xml:space="preserve">Based on our comment above regarding statement 3, we don’t think there is a need </w:t>
            </w:r>
            <w:proofErr w:type="gramStart"/>
            <w:r>
              <w:rPr>
                <w:bCs/>
              </w:rPr>
              <w:t>for an</w:t>
            </w:r>
            <w:proofErr w:type="gramEnd"/>
            <w:r>
              <w:rPr>
                <w:bCs/>
              </w:rPr>
              <w:t xml:space="preserve"> LS to RAN4.</w:t>
            </w:r>
          </w:p>
        </w:tc>
      </w:tr>
    </w:tbl>
    <w:p w:rsidR="000A3412" w:rsidRDefault="000A3412">
      <w:pPr>
        <w:rPr>
          <w:b/>
          <w:bCs/>
        </w:rPr>
      </w:pPr>
    </w:p>
    <w:tbl>
      <w:tblPr>
        <w:tblStyle w:val="TableGrid"/>
        <w:tblW w:w="0" w:type="auto"/>
        <w:tblLook w:val="04A0"/>
      </w:tblPr>
      <w:tblGrid>
        <w:gridCol w:w="9921"/>
      </w:tblGrid>
      <w:tr w:rsidR="002F6935" w:rsidTr="002F6935">
        <w:tc>
          <w:tcPr>
            <w:tcW w:w="9921" w:type="dxa"/>
          </w:tcPr>
          <w:p w:rsidR="002F6935" w:rsidRDefault="002F6935" w:rsidP="002F6935">
            <w:pPr>
              <w:rPr>
                <w:b/>
              </w:rPr>
            </w:pPr>
            <w:r w:rsidRPr="00780626">
              <w:rPr>
                <w:b/>
              </w:rPr>
              <w:t>Summary</w:t>
            </w:r>
            <w:r>
              <w:rPr>
                <w:b/>
              </w:rPr>
              <w:t xml:space="preserve"> of the discussion</w:t>
            </w:r>
            <w:r w:rsidRPr="00780626">
              <w:rPr>
                <w:b/>
              </w:rPr>
              <w:t xml:space="preserve">: </w:t>
            </w:r>
          </w:p>
          <w:p w:rsidR="002F6935" w:rsidRDefault="002F6935" w:rsidP="002F6935">
            <w:pPr>
              <w:rPr>
                <w:bCs/>
              </w:rPr>
            </w:pPr>
            <w:r>
              <w:rPr>
                <w:bCs/>
              </w:rPr>
              <w:t xml:space="preserve">Different views were expressed on the need </w:t>
            </w:r>
            <w:proofErr w:type="gramStart"/>
            <w:r>
              <w:rPr>
                <w:bCs/>
              </w:rPr>
              <w:t>for a</w:t>
            </w:r>
            <w:proofErr w:type="gramEnd"/>
            <w:r>
              <w:rPr>
                <w:bCs/>
              </w:rPr>
              <w:t xml:space="preserve"> LS to RAN4.</w:t>
            </w:r>
          </w:p>
          <w:p w:rsidR="002F6935" w:rsidRDefault="002F6935" w:rsidP="002F6935">
            <w:pPr>
              <w:rPr>
                <w:bCs/>
              </w:rPr>
            </w:pPr>
            <w:r>
              <w:rPr>
                <w:bCs/>
              </w:rPr>
              <w:t>As a compromise it is suggested to ask at least for a confirmation of suggested Conclusion 1 (if this is confirmed it is believed that also Conclusion</w:t>
            </w:r>
            <w:r w:rsidR="007743DD">
              <w:rPr>
                <w:bCs/>
              </w:rPr>
              <w:t>s 2 and 3 can</w:t>
            </w:r>
            <w:r>
              <w:rPr>
                <w:bCs/>
              </w:rPr>
              <w:t xml:space="preserve"> also </w:t>
            </w:r>
            <w:r w:rsidR="007743DD">
              <w:rPr>
                <w:bCs/>
              </w:rPr>
              <w:t xml:space="preserve">be </w:t>
            </w:r>
            <w:r>
              <w:rPr>
                <w:bCs/>
              </w:rPr>
              <w:t xml:space="preserve">automatically confirmed). </w:t>
            </w:r>
          </w:p>
          <w:p w:rsidR="008D461C" w:rsidRDefault="002F6935" w:rsidP="002F6935">
            <w:pPr>
              <w:rPr>
                <w:bCs/>
              </w:rPr>
            </w:pPr>
            <w:r>
              <w:rPr>
                <w:bCs/>
              </w:rPr>
              <w:t xml:space="preserve">Additionally RAN4 could be asked about </w:t>
            </w:r>
            <w:r w:rsidR="008D461C">
              <w:rPr>
                <w:bCs/>
              </w:rPr>
              <w:t>the single RX UE case (in the intra-frequency handover case) and the dual RX UE, i.e. with no dual TX capability (in the inter-frequency handover case).</w:t>
            </w:r>
          </w:p>
          <w:p w:rsidR="008D461C" w:rsidRPr="008D461C" w:rsidRDefault="008D461C" w:rsidP="008D461C">
            <w:pPr>
              <w:spacing w:after="0"/>
              <w:rPr>
                <w:bCs/>
                <w:i/>
              </w:rPr>
            </w:pPr>
            <w:r w:rsidRPr="008D461C">
              <w:rPr>
                <w:b/>
                <w:bCs/>
                <w:i/>
              </w:rPr>
              <w:t>Proposal 1:</w:t>
            </w:r>
            <w:r w:rsidRPr="008D461C">
              <w:rPr>
                <w:bCs/>
                <w:i/>
              </w:rPr>
              <w:t xml:space="preserve"> Send a LS to RAN4 to:</w:t>
            </w:r>
          </w:p>
          <w:p w:rsidR="008D461C" w:rsidRPr="008D461C" w:rsidRDefault="008D461C" w:rsidP="008D461C">
            <w:pPr>
              <w:spacing w:after="0"/>
              <w:rPr>
                <w:bCs/>
                <w:i/>
              </w:rPr>
            </w:pPr>
            <w:r w:rsidRPr="008D461C">
              <w:rPr>
                <w:bCs/>
                <w:i/>
              </w:rPr>
              <w:t>1. Confirm suggested Conclusion 1 above.</w:t>
            </w:r>
          </w:p>
          <w:p w:rsidR="008D461C" w:rsidRPr="008D461C" w:rsidRDefault="008D461C" w:rsidP="008D461C">
            <w:pPr>
              <w:spacing w:after="0"/>
              <w:rPr>
                <w:bCs/>
                <w:i/>
              </w:rPr>
            </w:pPr>
            <w:r w:rsidRPr="008D461C">
              <w:rPr>
                <w:bCs/>
                <w:i/>
              </w:rPr>
              <w:t>And optionally:</w:t>
            </w:r>
          </w:p>
          <w:p w:rsidR="008D461C" w:rsidRPr="008D461C" w:rsidRDefault="008D461C" w:rsidP="008D461C">
            <w:pPr>
              <w:spacing w:after="0"/>
              <w:rPr>
                <w:bCs/>
                <w:i/>
              </w:rPr>
            </w:pPr>
            <w:r w:rsidRPr="008D461C">
              <w:rPr>
                <w:bCs/>
                <w:i/>
              </w:rPr>
              <w:t xml:space="preserve">2. </w:t>
            </w:r>
            <w:r w:rsidR="00595BA1">
              <w:rPr>
                <w:bCs/>
                <w:i/>
              </w:rPr>
              <w:t>A</w:t>
            </w:r>
            <w:r w:rsidRPr="008D461C">
              <w:rPr>
                <w:bCs/>
                <w:i/>
              </w:rPr>
              <w:t xml:space="preserve">sk whether there are any conditions where the UE processing time of a single RX UE can be neglected in an intra-frequency MBB + RACH-less handover (so that the </w:t>
            </w:r>
            <w:r w:rsidRPr="008D461C">
              <w:rPr>
                <w:rFonts w:hint="eastAsia"/>
                <w:bCs/>
                <w:i/>
              </w:rPr>
              <w:t xml:space="preserve">handover interruption </w:t>
            </w:r>
            <w:r w:rsidRPr="008D461C">
              <w:rPr>
                <w:bCs/>
                <w:i/>
              </w:rPr>
              <w:t xml:space="preserve">time can be </w:t>
            </w:r>
            <w:r w:rsidRPr="008D461C">
              <w:rPr>
                <w:rFonts w:hint="eastAsia"/>
                <w:bCs/>
                <w:i/>
              </w:rPr>
              <w:t xml:space="preserve">reduced </w:t>
            </w:r>
            <w:r w:rsidRPr="008D461C">
              <w:rPr>
                <w:bCs/>
                <w:i/>
              </w:rPr>
              <w:t>down to 0</w:t>
            </w:r>
            <w:r w:rsidRPr="008D461C">
              <w:rPr>
                <w:rFonts w:hint="eastAsia"/>
                <w:bCs/>
                <w:i/>
              </w:rPr>
              <w:t>ms</w:t>
            </w:r>
            <w:r w:rsidRPr="008D461C">
              <w:rPr>
                <w:bCs/>
                <w:i/>
              </w:rPr>
              <w:t>)</w:t>
            </w:r>
          </w:p>
          <w:p w:rsidR="002F6935" w:rsidRPr="008D461C" w:rsidRDefault="008D461C" w:rsidP="008D461C">
            <w:pPr>
              <w:spacing w:after="0"/>
              <w:rPr>
                <w:bCs/>
              </w:rPr>
            </w:pPr>
            <w:r w:rsidRPr="008D461C">
              <w:rPr>
                <w:bCs/>
                <w:i/>
              </w:rPr>
              <w:t>3: Ask whether, in an inter-frequency MBB + RACH-less handover (where applicable), the 0ms handover interruption time requirement can be met with a dual RX UE (with independent RF chains) or whether a dual RX/TX UE is needed.</w:t>
            </w:r>
          </w:p>
        </w:tc>
      </w:tr>
    </w:tbl>
    <w:p w:rsidR="002F6935" w:rsidRDefault="002F6935">
      <w:pPr>
        <w:rPr>
          <w:b/>
          <w:bCs/>
        </w:rPr>
      </w:pPr>
    </w:p>
    <w:p w:rsidR="000A3412" w:rsidRDefault="00FD61B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D461C" w:rsidRPr="008D461C" w:rsidRDefault="008D461C" w:rsidP="008D461C">
      <w:r>
        <w:t xml:space="preserve">The following conclusions and proposal </w:t>
      </w:r>
      <w:proofErr w:type="gramStart"/>
      <w:r>
        <w:t>for a</w:t>
      </w:r>
      <w:proofErr w:type="gramEnd"/>
      <w:r>
        <w:t xml:space="preserve"> LS to RAN4 are suggested: </w:t>
      </w:r>
    </w:p>
    <w:p w:rsidR="008D461C" w:rsidRDefault="008D461C" w:rsidP="008D461C">
      <w:pPr>
        <w:rPr>
          <w:i/>
        </w:rPr>
      </w:pPr>
      <w:r w:rsidRPr="008D461C">
        <w:rPr>
          <w:b/>
          <w:i/>
        </w:rPr>
        <w:t>Conclusion 1:</w:t>
      </w:r>
      <w:r w:rsidRPr="008D461C">
        <w:rPr>
          <w:i/>
        </w:rPr>
        <w:t xml:space="preserve"> For the intra-frequency case, under the assumption of a dual RX UE (with independent RF chains), w</w:t>
      </w:r>
      <w:r w:rsidRPr="008D461C">
        <w:rPr>
          <w:rFonts w:hint="eastAsia"/>
          <w:i/>
        </w:rPr>
        <w:t xml:space="preserve">ith the combination of </w:t>
      </w:r>
      <w:r w:rsidRPr="008D461C">
        <w:rPr>
          <w:i/>
        </w:rPr>
        <w:t>Make-Before-Break (</w:t>
      </w:r>
      <w:r w:rsidRPr="008D461C">
        <w:rPr>
          <w:rFonts w:hint="eastAsia"/>
          <w:i/>
        </w:rPr>
        <w:t>MBB</w:t>
      </w:r>
      <w:r w:rsidRPr="008D461C">
        <w:rPr>
          <w:i/>
        </w:rPr>
        <w:t>)</w:t>
      </w:r>
      <w:r w:rsidRPr="008D461C">
        <w:rPr>
          <w:rFonts w:hint="eastAsia"/>
          <w:i/>
        </w:rPr>
        <w:t xml:space="preserve"> and RACH-less handover, the handover interruption </w:t>
      </w:r>
      <w:r w:rsidRPr="008D461C">
        <w:rPr>
          <w:i/>
        </w:rPr>
        <w:t xml:space="preserve">time in LTE </w:t>
      </w:r>
      <w:r w:rsidRPr="008D461C">
        <w:rPr>
          <w:rFonts w:hint="eastAsia"/>
          <w:i/>
        </w:rPr>
        <w:t xml:space="preserve">can be reduced </w:t>
      </w:r>
      <w:r w:rsidRPr="008D461C">
        <w:rPr>
          <w:i/>
        </w:rPr>
        <w:t xml:space="preserve">down to 0 </w:t>
      </w:r>
      <w:r w:rsidRPr="008D461C">
        <w:rPr>
          <w:rFonts w:hint="eastAsia"/>
          <w:i/>
        </w:rPr>
        <w:t xml:space="preserve">ms </w:t>
      </w:r>
      <w:r w:rsidRPr="008D461C">
        <w:rPr>
          <w:i/>
        </w:rPr>
        <w:t>(in the scenarios where RACH-less handover is applicable, i.e. no/negligible UE TA difference between the source and the target cell).</w:t>
      </w:r>
    </w:p>
    <w:p w:rsidR="008D461C" w:rsidRDefault="008D461C" w:rsidP="008D461C">
      <w:pPr>
        <w:rPr>
          <w:i/>
        </w:rPr>
      </w:pPr>
      <w:r>
        <w:rPr>
          <w:b/>
          <w:i/>
        </w:rPr>
        <w:t>Conclusion 2</w:t>
      </w:r>
      <w:r w:rsidRPr="00692724">
        <w:rPr>
          <w:b/>
          <w:i/>
        </w:rPr>
        <w:t>:</w:t>
      </w:r>
      <w:r w:rsidRPr="00692724">
        <w:rPr>
          <w:i/>
        </w:rPr>
        <w:t xml:space="preserve"> For the intra-frequency case, under the assumption of a dual RX UE (with independent RF chains), w</w:t>
      </w:r>
      <w:r w:rsidRPr="00692724">
        <w:rPr>
          <w:rFonts w:hint="eastAsia"/>
          <w:i/>
        </w:rPr>
        <w:t xml:space="preserve">ith the combination of </w:t>
      </w:r>
      <w:r w:rsidRPr="00692724">
        <w:rPr>
          <w:i/>
        </w:rPr>
        <w:t>Make-Before-Break (</w:t>
      </w:r>
      <w:r w:rsidRPr="00692724">
        <w:rPr>
          <w:rFonts w:hint="eastAsia"/>
          <w:i/>
        </w:rPr>
        <w:t>MBB</w:t>
      </w:r>
      <w:r w:rsidRPr="00692724">
        <w:rPr>
          <w:i/>
        </w:rPr>
        <w:t>)</w:t>
      </w:r>
      <w:r w:rsidRPr="00692724">
        <w:rPr>
          <w:rFonts w:hint="eastAsia"/>
          <w:i/>
        </w:rPr>
        <w:t xml:space="preserve"> and RACH-less handover, the handover interruption </w:t>
      </w:r>
      <w:r w:rsidRPr="00692724">
        <w:rPr>
          <w:i/>
        </w:rPr>
        <w:t xml:space="preserve">time </w:t>
      </w:r>
      <w:r>
        <w:rPr>
          <w:i/>
        </w:rPr>
        <w:t xml:space="preserve">in NR </w:t>
      </w:r>
      <w:r w:rsidRPr="00692724">
        <w:rPr>
          <w:rFonts w:hint="eastAsia"/>
          <w:i/>
        </w:rPr>
        <w:t xml:space="preserve">can be reduced </w:t>
      </w:r>
      <w:r w:rsidRPr="00692724">
        <w:rPr>
          <w:i/>
        </w:rPr>
        <w:t>down to 0</w:t>
      </w:r>
      <w:r>
        <w:rPr>
          <w:i/>
        </w:rPr>
        <w:t xml:space="preserve"> </w:t>
      </w:r>
      <w:r w:rsidRPr="00692724">
        <w:rPr>
          <w:rFonts w:hint="eastAsia"/>
          <w:i/>
        </w:rPr>
        <w:t xml:space="preserve">ms </w:t>
      </w:r>
      <w:r w:rsidRPr="00692724">
        <w:rPr>
          <w:i/>
        </w:rPr>
        <w:t xml:space="preserve">(in the scenarios where RACH-less handover is </w:t>
      </w:r>
      <w:r>
        <w:rPr>
          <w:i/>
        </w:rPr>
        <w:t xml:space="preserve">certainly </w:t>
      </w:r>
      <w:r w:rsidRPr="00692724">
        <w:rPr>
          <w:i/>
        </w:rPr>
        <w:t>applicable, i.e.</w:t>
      </w:r>
      <w:r>
        <w:rPr>
          <w:i/>
        </w:rPr>
        <w:t xml:space="preserve"> the lower frequency case with</w:t>
      </w:r>
      <w:r w:rsidRPr="00692724">
        <w:rPr>
          <w:i/>
        </w:rPr>
        <w:t xml:space="preserve"> no/negligible UE TA difference between the source and the target cell).</w:t>
      </w:r>
    </w:p>
    <w:p w:rsidR="008D461C" w:rsidRPr="008D461C" w:rsidRDefault="008D461C" w:rsidP="008D461C">
      <w:pPr>
        <w:rPr>
          <w:bCs/>
        </w:rPr>
      </w:pPr>
      <w:r>
        <w:rPr>
          <w:b/>
          <w:i/>
        </w:rPr>
        <w:t>Conclusion 3</w:t>
      </w:r>
      <w:r w:rsidRPr="00692724">
        <w:rPr>
          <w:b/>
          <w:i/>
        </w:rPr>
        <w:t>:</w:t>
      </w:r>
      <w:r w:rsidRPr="00692724">
        <w:rPr>
          <w:i/>
        </w:rPr>
        <w:t xml:space="preserve"> </w:t>
      </w:r>
      <w:r w:rsidRPr="007E18E0">
        <w:rPr>
          <w:i/>
        </w:rPr>
        <w:t>For</w:t>
      </w:r>
      <w:r w:rsidRPr="007E18E0">
        <w:rPr>
          <w:bCs/>
        </w:rPr>
        <w:t xml:space="preserve"> the </w:t>
      </w:r>
      <w:r w:rsidRPr="007E18E0">
        <w:rPr>
          <w:i/>
        </w:rPr>
        <w:t xml:space="preserve">inter-frequency case, under the assumption </w:t>
      </w:r>
      <w:r w:rsidRPr="007E18E0">
        <w:rPr>
          <w:bCs/>
        </w:rPr>
        <w:t xml:space="preserve">that the UE can simultaneously transmit/receive in the source and in the target cells, </w:t>
      </w:r>
      <w:r w:rsidRPr="007E18E0">
        <w:rPr>
          <w:i/>
        </w:rPr>
        <w:t>w</w:t>
      </w:r>
      <w:r w:rsidRPr="007E18E0">
        <w:rPr>
          <w:rFonts w:hint="eastAsia"/>
          <w:i/>
        </w:rPr>
        <w:t xml:space="preserve">ith the combination of </w:t>
      </w:r>
      <w:r w:rsidRPr="007E18E0">
        <w:rPr>
          <w:i/>
        </w:rPr>
        <w:t>Make-Before-Break (</w:t>
      </w:r>
      <w:r w:rsidRPr="007E18E0">
        <w:rPr>
          <w:rFonts w:hint="eastAsia"/>
          <w:i/>
        </w:rPr>
        <w:t>MBB</w:t>
      </w:r>
      <w:r w:rsidRPr="007E18E0">
        <w:rPr>
          <w:i/>
        </w:rPr>
        <w:t>)</w:t>
      </w:r>
      <w:r w:rsidRPr="007E18E0">
        <w:rPr>
          <w:rFonts w:hint="eastAsia"/>
          <w:i/>
        </w:rPr>
        <w:t xml:space="preserve"> and RACH-less handover, the handover interruption </w:t>
      </w:r>
      <w:r w:rsidRPr="007E18E0">
        <w:rPr>
          <w:i/>
        </w:rPr>
        <w:t xml:space="preserve">time in both LTE and NR </w:t>
      </w:r>
      <w:r w:rsidRPr="007E18E0">
        <w:rPr>
          <w:rFonts w:hint="eastAsia"/>
          <w:i/>
        </w:rPr>
        <w:t xml:space="preserve">can be reduced </w:t>
      </w:r>
      <w:r w:rsidRPr="007E18E0">
        <w:rPr>
          <w:i/>
        </w:rPr>
        <w:t>down to 0</w:t>
      </w:r>
      <w:r w:rsidRPr="007E18E0">
        <w:rPr>
          <w:rFonts w:hint="eastAsia"/>
          <w:i/>
        </w:rPr>
        <w:t xml:space="preserve">ms </w:t>
      </w:r>
      <w:r w:rsidRPr="007E18E0">
        <w:rPr>
          <w:i/>
        </w:rPr>
        <w:t>(in the scenarios where RACH-less handover is applicable)</w:t>
      </w:r>
      <w:r>
        <w:rPr>
          <w:bCs/>
        </w:rPr>
        <w:t>.</w:t>
      </w:r>
    </w:p>
    <w:p w:rsidR="008D461C" w:rsidRPr="008D461C" w:rsidRDefault="008D461C" w:rsidP="008D461C">
      <w:pPr>
        <w:spacing w:after="0"/>
        <w:rPr>
          <w:bCs/>
          <w:i/>
        </w:rPr>
      </w:pPr>
      <w:r w:rsidRPr="008D461C">
        <w:rPr>
          <w:b/>
          <w:bCs/>
          <w:i/>
        </w:rPr>
        <w:t>Proposal 1:</w:t>
      </w:r>
      <w:r w:rsidRPr="008D461C">
        <w:rPr>
          <w:bCs/>
          <w:i/>
        </w:rPr>
        <w:t xml:space="preserve"> Send </w:t>
      </w:r>
      <w:proofErr w:type="gramStart"/>
      <w:r w:rsidRPr="008D461C">
        <w:rPr>
          <w:bCs/>
          <w:i/>
        </w:rPr>
        <w:t>a LS</w:t>
      </w:r>
      <w:proofErr w:type="gramEnd"/>
      <w:r w:rsidRPr="008D461C">
        <w:rPr>
          <w:bCs/>
          <w:i/>
        </w:rPr>
        <w:t xml:space="preserve"> to RAN4 to:</w:t>
      </w:r>
    </w:p>
    <w:p w:rsidR="008D461C" w:rsidRPr="008D461C" w:rsidRDefault="008D461C" w:rsidP="008D461C">
      <w:pPr>
        <w:spacing w:after="0"/>
        <w:rPr>
          <w:bCs/>
          <w:i/>
        </w:rPr>
      </w:pPr>
      <w:r w:rsidRPr="008D461C">
        <w:rPr>
          <w:bCs/>
          <w:i/>
        </w:rPr>
        <w:t>1. Confirm suggested Conclusion 1 above.</w:t>
      </w:r>
    </w:p>
    <w:p w:rsidR="008D461C" w:rsidRPr="008D461C" w:rsidRDefault="008D461C" w:rsidP="008D461C">
      <w:pPr>
        <w:spacing w:after="0"/>
        <w:rPr>
          <w:bCs/>
          <w:i/>
        </w:rPr>
      </w:pPr>
      <w:r w:rsidRPr="008D461C">
        <w:rPr>
          <w:bCs/>
          <w:i/>
        </w:rPr>
        <w:t>And optionally:</w:t>
      </w:r>
    </w:p>
    <w:p w:rsidR="008D461C" w:rsidRPr="008D461C" w:rsidRDefault="008D461C" w:rsidP="008D461C">
      <w:pPr>
        <w:spacing w:after="0"/>
        <w:rPr>
          <w:bCs/>
          <w:i/>
        </w:rPr>
      </w:pPr>
      <w:r w:rsidRPr="008D461C">
        <w:rPr>
          <w:bCs/>
          <w:i/>
        </w:rPr>
        <w:t xml:space="preserve">2. </w:t>
      </w:r>
      <w:r w:rsidR="00595BA1">
        <w:rPr>
          <w:bCs/>
          <w:i/>
        </w:rPr>
        <w:t>A</w:t>
      </w:r>
      <w:r w:rsidRPr="008D461C">
        <w:rPr>
          <w:bCs/>
          <w:i/>
        </w:rPr>
        <w:t xml:space="preserve">sk whether there are any conditions where the UE processing time of a single RX UE can be neglected in an intra-frequency MBB + RACH-less handover (so that the </w:t>
      </w:r>
      <w:r w:rsidRPr="008D461C">
        <w:rPr>
          <w:rFonts w:hint="eastAsia"/>
          <w:bCs/>
          <w:i/>
        </w:rPr>
        <w:t xml:space="preserve">handover interruption </w:t>
      </w:r>
      <w:r w:rsidRPr="008D461C">
        <w:rPr>
          <w:bCs/>
          <w:i/>
        </w:rPr>
        <w:t xml:space="preserve">time can be </w:t>
      </w:r>
      <w:r w:rsidRPr="008D461C">
        <w:rPr>
          <w:rFonts w:hint="eastAsia"/>
          <w:bCs/>
          <w:i/>
        </w:rPr>
        <w:t xml:space="preserve">reduced </w:t>
      </w:r>
      <w:r w:rsidRPr="008D461C">
        <w:rPr>
          <w:bCs/>
          <w:i/>
        </w:rPr>
        <w:t>down to 0</w:t>
      </w:r>
      <w:r w:rsidRPr="008D461C">
        <w:rPr>
          <w:rFonts w:hint="eastAsia"/>
          <w:bCs/>
          <w:i/>
        </w:rPr>
        <w:t>ms</w:t>
      </w:r>
      <w:r w:rsidRPr="008D461C">
        <w:rPr>
          <w:bCs/>
          <w:i/>
        </w:rPr>
        <w:t>)</w:t>
      </w:r>
    </w:p>
    <w:p w:rsidR="000A3412" w:rsidRDefault="008D461C" w:rsidP="008D461C">
      <w:r w:rsidRPr="008D461C">
        <w:rPr>
          <w:bCs/>
          <w:i/>
        </w:rPr>
        <w:t>3: Ask whether, in an inter-frequency MBB + RACH-less handover (where applicable), the 0ms handover interruption time requirement can be met with a dual RX UE (with independent RF chains) or whether a dual RX/TX UE is needed.</w:t>
      </w:r>
    </w:p>
    <w:p w:rsidR="000A3412" w:rsidRDefault="00FD61B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A3412" w:rsidRDefault="00FD61B5">
      <w:pPr>
        <w:pStyle w:val="1"/>
        <w:numPr>
          <w:ilvl w:val="0"/>
          <w:numId w:val="6"/>
        </w:numPr>
        <w:ind w:firstLineChars="0"/>
      </w:pPr>
      <w:bookmarkStart w:id="6" w:name="_Ref21220"/>
      <w:bookmarkStart w:id="7" w:name="_Ref1701"/>
      <w:bookmarkStart w:id="8" w:name="_Ref11797"/>
      <w:r>
        <w:rPr>
          <w:rFonts w:hint="eastAsia"/>
        </w:rPr>
        <w:t>RP-172807</w:t>
      </w:r>
      <w:r>
        <w:tab/>
      </w:r>
      <w:r>
        <w:rPr>
          <w:rFonts w:hint="eastAsia"/>
        </w:rPr>
        <w:t>Plan to address 0ms handover interruption requirement</w:t>
      </w:r>
      <w:bookmarkEnd w:id="6"/>
      <w:r>
        <w:tab/>
      </w:r>
      <w:r>
        <w:tab/>
        <w:t>RAN2 Chairman</w:t>
      </w:r>
    </w:p>
    <w:p w:rsidR="000A3412" w:rsidRDefault="00FD61B5">
      <w:pPr>
        <w:pStyle w:val="1"/>
        <w:numPr>
          <w:ilvl w:val="0"/>
          <w:numId w:val="6"/>
        </w:numPr>
        <w:ind w:firstLineChars="0"/>
      </w:pPr>
      <w:bookmarkStart w:id="9" w:name="_Ref21279"/>
      <w:r>
        <w:t xml:space="preserve">TS </w:t>
      </w:r>
      <w:r>
        <w:rPr>
          <w:rFonts w:hint="eastAsia"/>
        </w:rPr>
        <w:t>36.</w:t>
      </w:r>
      <w:bookmarkEnd w:id="7"/>
      <w:r>
        <w:rPr>
          <w:rFonts w:hint="eastAsia"/>
        </w:rPr>
        <w:t>881</w:t>
      </w:r>
      <w:r>
        <w:tab/>
      </w:r>
      <w:r>
        <w:tab/>
        <w:t>Study on latency reduction techniques for LTE</w:t>
      </w:r>
      <w:bookmarkEnd w:id="8"/>
      <w:bookmarkEnd w:id="9"/>
    </w:p>
    <w:p w:rsidR="000A3412" w:rsidRDefault="00FD61B5">
      <w:pPr>
        <w:pStyle w:val="1"/>
        <w:numPr>
          <w:ilvl w:val="0"/>
          <w:numId w:val="6"/>
        </w:numPr>
        <w:ind w:firstLineChars="0"/>
      </w:pPr>
      <w:bookmarkStart w:id="10" w:name="_Ref14311"/>
      <w:r>
        <w:t>RP-16</w:t>
      </w:r>
      <w:r>
        <w:rPr>
          <w:rFonts w:hint="eastAsia"/>
        </w:rPr>
        <w:t>0636</w:t>
      </w:r>
      <w:r>
        <w:tab/>
        <w:t xml:space="preserve">New </w:t>
      </w:r>
      <w:r>
        <w:rPr>
          <w:rFonts w:hint="eastAsia"/>
        </w:rPr>
        <w:t>W</w:t>
      </w:r>
      <w:r>
        <w:t xml:space="preserve">ID: Further mobility enhancements </w:t>
      </w:r>
      <w:r>
        <w:rPr>
          <w:rFonts w:hint="eastAsia"/>
        </w:rPr>
        <w:t>in</w:t>
      </w:r>
      <w:r>
        <w:t xml:space="preserve"> LTE</w:t>
      </w:r>
      <w:r>
        <w:tab/>
      </w:r>
      <w:r>
        <w:rPr>
          <w:rFonts w:hint="eastAsia"/>
        </w:rPr>
        <w:t>ZTE</w:t>
      </w:r>
      <w:bookmarkEnd w:id="10"/>
    </w:p>
    <w:p w:rsidR="000A3412" w:rsidRDefault="00FD61B5">
      <w:pPr>
        <w:pStyle w:val="1"/>
        <w:numPr>
          <w:ilvl w:val="0"/>
          <w:numId w:val="6"/>
        </w:numPr>
        <w:ind w:firstLineChars="0"/>
      </w:pPr>
      <w:bookmarkStart w:id="11" w:name="_Ref25509"/>
      <w:bookmarkStart w:id="12" w:name="_Ref21406"/>
      <w:r>
        <w:t xml:space="preserve">TS </w:t>
      </w:r>
      <w:r>
        <w:rPr>
          <w:rFonts w:hint="eastAsia"/>
        </w:rPr>
        <w:t>36.133</w:t>
      </w:r>
      <w:bookmarkEnd w:id="11"/>
      <w:r>
        <w:tab/>
      </w:r>
      <w:r>
        <w:tab/>
      </w:r>
      <w:r>
        <w:rPr>
          <w:rFonts w:cs="v4.2.0"/>
        </w:rPr>
        <w:t>Requirements for support of radio resource management</w:t>
      </w:r>
      <w:bookmarkEnd w:id="12"/>
    </w:p>
    <w:p w:rsidR="000A3412" w:rsidRDefault="00ED4DB9">
      <w:pPr>
        <w:pStyle w:val="1"/>
        <w:numPr>
          <w:ilvl w:val="0"/>
          <w:numId w:val="6"/>
        </w:numPr>
        <w:ind w:firstLineChars="0"/>
      </w:pPr>
      <w:bookmarkStart w:id="13" w:name="_Ref6675"/>
      <w:r>
        <w:rPr>
          <w:rFonts w:hint="eastAsia"/>
        </w:rPr>
        <w:t>R2-180</w:t>
      </w:r>
      <w:r>
        <w:t>2019</w:t>
      </w:r>
      <w:r w:rsidR="00FD61B5">
        <w:tab/>
        <w:t>Discussion on the support of MBB and RACH-less in NR</w:t>
      </w:r>
      <w:r w:rsidR="00FD61B5">
        <w:tab/>
      </w:r>
      <w:r w:rsidR="00FD61B5">
        <w:rPr>
          <w:rFonts w:hint="eastAsia"/>
        </w:rPr>
        <w:t>ZTE</w:t>
      </w:r>
      <w:bookmarkEnd w:id="13"/>
    </w:p>
    <w:sectPr w:rsidR="000A3412" w:rsidSect="000A3412">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872" w:rsidRDefault="00630872" w:rsidP="000A3412">
      <w:pPr>
        <w:spacing w:after="0" w:line="240" w:lineRule="auto"/>
      </w:pPr>
      <w:r>
        <w:separator/>
      </w:r>
    </w:p>
  </w:endnote>
  <w:endnote w:type="continuationSeparator" w:id="0">
    <w:p w:rsidR="00630872" w:rsidRDefault="00630872" w:rsidP="000A3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roman"/>
    <w:notTrueType/>
    <w:pitch w:val="default"/>
    <w:sig w:usb0="00000000" w:usb1="00000000" w:usb2="00000000" w:usb3="00000000" w:csb0="0000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872" w:rsidRDefault="006308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872" w:rsidRDefault="006308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872" w:rsidRDefault="00630872">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872" w:rsidRDefault="00630872" w:rsidP="000A3412">
      <w:pPr>
        <w:spacing w:after="0" w:line="240" w:lineRule="auto"/>
      </w:pPr>
      <w:r>
        <w:separator/>
      </w:r>
    </w:p>
  </w:footnote>
  <w:footnote w:type="continuationSeparator" w:id="0">
    <w:p w:rsidR="00630872" w:rsidRDefault="00630872" w:rsidP="000A34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872" w:rsidRDefault="00630872">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8D30B33"/>
    <w:multiLevelType w:val="hybridMultilevel"/>
    <w:tmpl w:val="A878A8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EBF3F81"/>
    <w:multiLevelType w:val="multilevel"/>
    <w:tmpl w:val="1EBF3F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B0E4645"/>
    <w:multiLevelType w:val="multilevel"/>
    <w:tmpl w:val="3B0E464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2EB5015"/>
    <w:multiLevelType w:val="hybridMultilevel"/>
    <w:tmpl w:val="E7DEBB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25866FB"/>
    <w:multiLevelType w:val="hybridMultilevel"/>
    <w:tmpl w:val="C70221D6"/>
    <w:lvl w:ilvl="0" w:tplc="F824210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113903"/>
    <w:multiLevelType w:val="hybridMultilevel"/>
    <w:tmpl w:val="CF243CB2"/>
    <w:lvl w:ilvl="0" w:tplc="4F68B89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5"/>
  </w:num>
  <w:num w:numId="6">
    <w:abstractNumId w:val="2"/>
  </w:num>
  <w:num w:numId="7">
    <w:abstractNumId w:val="7"/>
  </w:num>
  <w:num w:numId="8">
    <w:abstractNumId w:val="9"/>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Candy">
    <w15:presenceInfo w15:providerId="None" w15:userId="Intel-Candy"/>
  </w15:person>
  <w15:person w15:author="YuanY Zhang (张园园)">
    <w15:presenceInfo w15:providerId="AD" w15:userId="S-1-5-21-982246819-2446687326-311917563-7440"/>
  </w15:person>
  <w15:person w15:author="Sharma, Vivek">
    <w15:presenceInfo w15:providerId="AD" w15:userId="S-1-5-21-2055027368-649148005-1435325219-1312529"/>
  </w15:person>
  <w15:person w15:author="Nokia">
    <w15:presenceInfo w15:providerId="None" w15:userId="Nokia"/>
  </w15:person>
  <w15:person w15:author="Keiichi Kubota/Qualcomm">
    <w15:presenceInfo w15:providerId="None" w15:userId="Keiichi Kubota/Qualcomm"/>
  </w15:person>
  <w15:person w15:author="Majmundar, Milap">
    <w15:presenceInfo w15:providerId="AD" w15:userId="S-1-5-21-1065840229-497178845-1236798564-1331"/>
  </w15:person>
  <w15:person w15:author="Apple user">
    <w15:presenceInfo w15:providerId="None" w15:userId="Apple user"/>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0510"/>
    <w:rsid w:val="00001366"/>
    <w:rsid w:val="000055B1"/>
    <w:rsid w:val="000103E7"/>
    <w:rsid w:val="00011CDF"/>
    <w:rsid w:val="00013FAD"/>
    <w:rsid w:val="000172F4"/>
    <w:rsid w:val="00017ACC"/>
    <w:rsid w:val="00017BA5"/>
    <w:rsid w:val="00021259"/>
    <w:rsid w:val="00021359"/>
    <w:rsid w:val="000228D8"/>
    <w:rsid w:val="000248FC"/>
    <w:rsid w:val="0002660A"/>
    <w:rsid w:val="00026899"/>
    <w:rsid w:val="0002698B"/>
    <w:rsid w:val="000331A6"/>
    <w:rsid w:val="00035EF9"/>
    <w:rsid w:val="00037973"/>
    <w:rsid w:val="00040A63"/>
    <w:rsid w:val="0004105F"/>
    <w:rsid w:val="00042E6F"/>
    <w:rsid w:val="00043923"/>
    <w:rsid w:val="000563ED"/>
    <w:rsid w:val="000569AB"/>
    <w:rsid w:val="0007093A"/>
    <w:rsid w:val="0007205B"/>
    <w:rsid w:val="000755A8"/>
    <w:rsid w:val="00076521"/>
    <w:rsid w:val="00076B12"/>
    <w:rsid w:val="0008036A"/>
    <w:rsid w:val="000803CC"/>
    <w:rsid w:val="000804D4"/>
    <w:rsid w:val="0008122E"/>
    <w:rsid w:val="00082CAA"/>
    <w:rsid w:val="00084609"/>
    <w:rsid w:val="000875C4"/>
    <w:rsid w:val="0008775A"/>
    <w:rsid w:val="0009084A"/>
    <w:rsid w:val="000915A4"/>
    <w:rsid w:val="0009278C"/>
    <w:rsid w:val="00092939"/>
    <w:rsid w:val="00094334"/>
    <w:rsid w:val="00097209"/>
    <w:rsid w:val="00097368"/>
    <w:rsid w:val="0009777E"/>
    <w:rsid w:val="000A19D7"/>
    <w:rsid w:val="000A204F"/>
    <w:rsid w:val="000A2A28"/>
    <w:rsid w:val="000A2D0A"/>
    <w:rsid w:val="000A3412"/>
    <w:rsid w:val="000A3A4E"/>
    <w:rsid w:val="000A53F5"/>
    <w:rsid w:val="000A5A53"/>
    <w:rsid w:val="000B1BFA"/>
    <w:rsid w:val="000B21DA"/>
    <w:rsid w:val="000B25A2"/>
    <w:rsid w:val="000B31AA"/>
    <w:rsid w:val="000B38F6"/>
    <w:rsid w:val="000B4B76"/>
    <w:rsid w:val="000B4D2F"/>
    <w:rsid w:val="000B6382"/>
    <w:rsid w:val="000B65CB"/>
    <w:rsid w:val="000B780E"/>
    <w:rsid w:val="000C2690"/>
    <w:rsid w:val="000C364E"/>
    <w:rsid w:val="000C5D4C"/>
    <w:rsid w:val="000C6D74"/>
    <w:rsid w:val="000C6E49"/>
    <w:rsid w:val="000C7FC7"/>
    <w:rsid w:val="000D18C5"/>
    <w:rsid w:val="000D2BF9"/>
    <w:rsid w:val="000E1125"/>
    <w:rsid w:val="000E1993"/>
    <w:rsid w:val="000E228E"/>
    <w:rsid w:val="000E257D"/>
    <w:rsid w:val="000E3B8A"/>
    <w:rsid w:val="000F0A7B"/>
    <w:rsid w:val="00100030"/>
    <w:rsid w:val="00104E54"/>
    <w:rsid w:val="00105872"/>
    <w:rsid w:val="001073D6"/>
    <w:rsid w:val="00111C96"/>
    <w:rsid w:val="00111CE0"/>
    <w:rsid w:val="00111DF0"/>
    <w:rsid w:val="001135C5"/>
    <w:rsid w:val="001147C0"/>
    <w:rsid w:val="0012510D"/>
    <w:rsid w:val="001253A3"/>
    <w:rsid w:val="00126145"/>
    <w:rsid w:val="0012673B"/>
    <w:rsid w:val="001277F8"/>
    <w:rsid w:val="00131E4E"/>
    <w:rsid w:val="00131F75"/>
    <w:rsid w:val="0013288E"/>
    <w:rsid w:val="00134275"/>
    <w:rsid w:val="00136760"/>
    <w:rsid w:val="00137905"/>
    <w:rsid w:val="00137B0E"/>
    <w:rsid w:val="00137D4E"/>
    <w:rsid w:val="0014055E"/>
    <w:rsid w:val="001413B6"/>
    <w:rsid w:val="00141835"/>
    <w:rsid w:val="00145A3D"/>
    <w:rsid w:val="00145AFF"/>
    <w:rsid w:val="00147740"/>
    <w:rsid w:val="00150BAB"/>
    <w:rsid w:val="00152350"/>
    <w:rsid w:val="0015244D"/>
    <w:rsid w:val="00153B68"/>
    <w:rsid w:val="001575D1"/>
    <w:rsid w:val="001601B5"/>
    <w:rsid w:val="00160A40"/>
    <w:rsid w:val="001627D9"/>
    <w:rsid w:val="00163AAF"/>
    <w:rsid w:val="00171FF9"/>
    <w:rsid w:val="0017245C"/>
    <w:rsid w:val="00175874"/>
    <w:rsid w:val="001767E6"/>
    <w:rsid w:val="00176AC2"/>
    <w:rsid w:val="001802FB"/>
    <w:rsid w:val="001806A8"/>
    <w:rsid w:val="00180983"/>
    <w:rsid w:val="0018310D"/>
    <w:rsid w:val="00187FEF"/>
    <w:rsid w:val="00190A8D"/>
    <w:rsid w:val="001917BC"/>
    <w:rsid w:val="0019547D"/>
    <w:rsid w:val="00195E1F"/>
    <w:rsid w:val="00196645"/>
    <w:rsid w:val="00197997"/>
    <w:rsid w:val="001A384E"/>
    <w:rsid w:val="001A4015"/>
    <w:rsid w:val="001A6AFD"/>
    <w:rsid w:val="001A7B0D"/>
    <w:rsid w:val="001B165D"/>
    <w:rsid w:val="001B1F67"/>
    <w:rsid w:val="001B21A1"/>
    <w:rsid w:val="001B337C"/>
    <w:rsid w:val="001B344C"/>
    <w:rsid w:val="001B4FB5"/>
    <w:rsid w:val="001B5AE5"/>
    <w:rsid w:val="001B7027"/>
    <w:rsid w:val="001B7C67"/>
    <w:rsid w:val="001C0CED"/>
    <w:rsid w:val="001C1105"/>
    <w:rsid w:val="001C15F6"/>
    <w:rsid w:val="001C17C6"/>
    <w:rsid w:val="001C22DE"/>
    <w:rsid w:val="001C353E"/>
    <w:rsid w:val="001C3C4C"/>
    <w:rsid w:val="001C492D"/>
    <w:rsid w:val="001C4C49"/>
    <w:rsid w:val="001D2914"/>
    <w:rsid w:val="001D2FB0"/>
    <w:rsid w:val="001D4420"/>
    <w:rsid w:val="001E0341"/>
    <w:rsid w:val="001E1C36"/>
    <w:rsid w:val="001E3D8C"/>
    <w:rsid w:val="001E43EF"/>
    <w:rsid w:val="001E44CD"/>
    <w:rsid w:val="001E5F91"/>
    <w:rsid w:val="001E6F40"/>
    <w:rsid w:val="001F3DF5"/>
    <w:rsid w:val="001F4346"/>
    <w:rsid w:val="001F5812"/>
    <w:rsid w:val="001F643D"/>
    <w:rsid w:val="001F732A"/>
    <w:rsid w:val="001F7FD8"/>
    <w:rsid w:val="00200DAA"/>
    <w:rsid w:val="00201FFE"/>
    <w:rsid w:val="00202C4B"/>
    <w:rsid w:val="00205CC0"/>
    <w:rsid w:val="00206380"/>
    <w:rsid w:val="00212EB1"/>
    <w:rsid w:val="002155FA"/>
    <w:rsid w:val="002176DE"/>
    <w:rsid w:val="00217B95"/>
    <w:rsid w:val="00220022"/>
    <w:rsid w:val="00223B64"/>
    <w:rsid w:val="00224379"/>
    <w:rsid w:val="0023029F"/>
    <w:rsid w:val="00230BCA"/>
    <w:rsid w:val="00231281"/>
    <w:rsid w:val="00231DC2"/>
    <w:rsid w:val="002333B7"/>
    <w:rsid w:val="002344F2"/>
    <w:rsid w:val="002350A1"/>
    <w:rsid w:val="002368E4"/>
    <w:rsid w:val="00237BC2"/>
    <w:rsid w:val="00241832"/>
    <w:rsid w:val="00241A91"/>
    <w:rsid w:val="00241C40"/>
    <w:rsid w:val="0024229E"/>
    <w:rsid w:val="00244D42"/>
    <w:rsid w:val="002462A0"/>
    <w:rsid w:val="00246A23"/>
    <w:rsid w:val="00246FFA"/>
    <w:rsid w:val="00247076"/>
    <w:rsid w:val="00247513"/>
    <w:rsid w:val="00252B94"/>
    <w:rsid w:val="00255E19"/>
    <w:rsid w:val="00256C2E"/>
    <w:rsid w:val="00257233"/>
    <w:rsid w:val="00260716"/>
    <w:rsid w:val="0026193E"/>
    <w:rsid w:val="00261A9C"/>
    <w:rsid w:val="00262518"/>
    <w:rsid w:val="0026439B"/>
    <w:rsid w:val="00270A1C"/>
    <w:rsid w:val="00271ED8"/>
    <w:rsid w:val="002730ED"/>
    <w:rsid w:val="00275699"/>
    <w:rsid w:val="00280BDD"/>
    <w:rsid w:val="00281718"/>
    <w:rsid w:val="002855D0"/>
    <w:rsid w:val="00286BDF"/>
    <w:rsid w:val="00290E18"/>
    <w:rsid w:val="00291D54"/>
    <w:rsid w:val="00297A88"/>
    <w:rsid w:val="002B22C6"/>
    <w:rsid w:val="002B24A3"/>
    <w:rsid w:val="002B2BBC"/>
    <w:rsid w:val="002B351B"/>
    <w:rsid w:val="002B3C48"/>
    <w:rsid w:val="002B3D8F"/>
    <w:rsid w:val="002B434C"/>
    <w:rsid w:val="002B4F1D"/>
    <w:rsid w:val="002B7D6E"/>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6F02"/>
    <w:rsid w:val="002E7525"/>
    <w:rsid w:val="002F01CA"/>
    <w:rsid w:val="002F029C"/>
    <w:rsid w:val="002F09AF"/>
    <w:rsid w:val="002F1163"/>
    <w:rsid w:val="002F3161"/>
    <w:rsid w:val="002F5517"/>
    <w:rsid w:val="002F6935"/>
    <w:rsid w:val="003005AF"/>
    <w:rsid w:val="00305358"/>
    <w:rsid w:val="0030650B"/>
    <w:rsid w:val="00307C59"/>
    <w:rsid w:val="00312C1A"/>
    <w:rsid w:val="00312DD1"/>
    <w:rsid w:val="00313308"/>
    <w:rsid w:val="003144CA"/>
    <w:rsid w:val="00316C65"/>
    <w:rsid w:val="003171FD"/>
    <w:rsid w:val="00321077"/>
    <w:rsid w:val="00322EDB"/>
    <w:rsid w:val="003268BB"/>
    <w:rsid w:val="00330072"/>
    <w:rsid w:val="00330B4E"/>
    <w:rsid w:val="0033176D"/>
    <w:rsid w:val="00331ACC"/>
    <w:rsid w:val="00333D6C"/>
    <w:rsid w:val="00335B60"/>
    <w:rsid w:val="00335F69"/>
    <w:rsid w:val="00336046"/>
    <w:rsid w:val="00340AAF"/>
    <w:rsid w:val="003436BE"/>
    <w:rsid w:val="00343743"/>
    <w:rsid w:val="0034542E"/>
    <w:rsid w:val="00345FC0"/>
    <w:rsid w:val="003469FC"/>
    <w:rsid w:val="00347800"/>
    <w:rsid w:val="003504B5"/>
    <w:rsid w:val="003546A6"/>
    <w:rsid w:val="00354915"/>
    <w:rsid w:val="00354E6F"/>
    <w:rsid w:val="003577BE"/>
    <w:rsid w:val="003625C8"/>
    <w:rsid w:val="00362FCF"/>
    <w:rsid w:val="0036468F"/>
    <w:rsid w:val="00366993"/>
    <w:rsid w:val="00370E0A"/>
    <w:rsid w:val="00371876"/>
    <w:rsid w:val="00372C00"/>
    <w:rsid w:val="00372C9A"/>
    <w:rsid w:val="00382FAE"/>
    <w:rsid w:val="003832DC"/>
    <w:rsid w:val="00384541"/>
    <w:rsid w:val="00385C87"/>
    <w:rsid w:val="00387F14"/>
    <w:rsid w:val="003905A2"/>
    <w:rsid w:val="00391402"/>
    <w:rsid w:val="00391F87"/>
    <w:rsid w:val="00393338"/>
    <w:rsid w:val="00394979"/>
    <w:rsid w:val="00394FC5"/>
    <w:rsid w:val="00395D56"/>
    <w:rsid w:val="00396952"/>
    <w:rsid w:val="00396B4A"/>
    <w:rsid w:val="00397B40"/>
    <w:rsid w:val="003A150D"/>
    <w:rsid w:val="003A21A0"/>
    <w:rsid w:val="003A2A06"/>
    <w:rsid w:val="003A390E"/>
    <w:rsid w:val="003A3ACC"/>
    <w:rsid w:val="003A4C78"/>
    <w:rsid w:val="003A552B"/>
    <w:rsid w:val="003B132E"/>
    <w:rsid w:val="003B139B"/>
    <w:rsid w:val="003B1963"/>
    <w:rsid w:val="003B3A50"/>
    <w:rsid w:val="003B448B"/>
    <w:rsid w:val="003B4F2D"/>
    <w:rsid w:val="003B76B9"/>
    <w:rsid w:val="003C3E62"/>
    <w:rsid w:val="003C54A8"/>
    <w:rsid w:val="003D01E0"/>
    <w:rsid w:val="003D0EF8"/>
    <w:rsid w:val="003D1455"/>
    <w:rsid w:val="003D1E77"/>
    <w:rsid w:val="003D2B72"/>
    <w:rsid w:val="003D42C7"/>
    <w:rsid w:val="003D7765"/>
    <w:rsid w:val="003D77B7"/>
    <w:rsid w:val="003E1518"/>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4DF2"/>
    <w:rsid w:val="00436238"/>
    <w:rsid w:val="00441EB5"/>
    <w:rsid w:val="0044341B"/>
    <w:rsid w:val="00443D84"/>
    <w:rsid w:val="00444F7D"/>
    <w:rsid w:val="00445007"/>
    <w:rsid w:val="00446A9B"/>
    <w:rsid w:val="00451CC9"/>
    <w:rsid w:val="00452E65"/>
    <w:rsid w:val="00453750"/>
    <w:rsid w:val="00456668"/>
    <w:rsid w:val="0046088D"/>
    <w:rsid w:val="00460FF4"/>
    <w:rsid w:val="00462F02"/>
    <w:rsid w:val="00466EDC"/>
    <w:rsid w:val="00467368"/>
    <w:rsid w:val="00467D25"/>
    <w:rsid w:val="00470697"/>
    <w:rsid w:val="00471B57"/>
    <w:rsid w:val="0047403A"/>
    <w:rsid w:val="00474161"/>
    <w:rsid w:val="00474C36"/>
    <w:rsid w:val="00475E38"/>
    <w:rsid w:val="0048006F"/>
    <w:rsid w:val="00481476"/>
    <w:rsid w:val="00482BBB"/>
    <w:rsid w:val="00483617"/>
    <w:rsid w:val="00485114"/>
    <w:rsid w:val="00485670"/>
    <w:rsid w:val="00485AE4"/>
    <w:rsid w:val="00485B55"/>
    <w:rsid w:val="00486111"/>
    <w:rsid w:val="0049176F"/>
    <w:rsid w:val="00491819"/>
    <w:rsid w:val="00492EA5"/>
    <w:rsid w:val="004931A7"/>
    <w:rsid w:val="00493247"/>
    <w:rsid w:val="004A0053"/>
    <w:rsid w:val="004A042E"/>
    <w:rsid w:val="004A2687"/>
    <w:rsid w:val="004A402F"/>
    <w:rsid w:val="004A5D00"/>
    <w:rsid w:val="004B2B05"/>
    <w:rsid w:val="004B2BBA"/>
    <w:rsid w:val="004B6BA5"/>
    <w:rsid w:val="004B71F4"/>
    <w:rsid w:val="004B76A2"/>
    <w:rsid w:val="004B76B6"/>
    <w:rsid w:val="004C0B5E"/>
    <w:rsid w:val="004C16C3"/>
    <w:rsid w:val="004C16F8"/>
    <w:rsid w:val="004C5A64"/>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4F7FE9"/>
    <w:rsid w:val="00501570"/>
    <w:rsid w:val="005017DA"/>
    <w:rsid w:val="0050411A"/>
    <w:rsid w:val="0050619E"/>
    <w:rsid w:val="005069E2"/>
    <w:rsid w:val="00506B0D"/>
    <w:rsid w:val="00506BCB"/>
    <w:rsid w:val="005077A7"/>
    <w:rsid w:val="0051029C"/>
    <w:rsid w:val="005146EB"/>
    <w:rsid w:val="00514EAD"/>
    <w:rsid w:val="005214BE"/>
    <w:rsid w:val="005219AA"/>
    <w:rsid w:val="00522736"/>
    <w:rsid w:val="00525585"/>
    <w:rsid w:val="00525D1A"/>
    <w:rsid w:val="0052657B"/>
    <w:rsid w:val="00530E84"/>
    <w:rsid w:val="00534869"/>
    <w:rsid w:val="00536465"/>
    <w:rsid w:val="005371D2"/>
    <w:rsid w:val="00537528"/>
    <w:rsid w:val="00537573"/>
    <w:rsid w:val="00541CA3"/>
    <w:rsid w:val="00542ED7"/>
    <w:rsid w:val="00545A76"/>
    <w:rsid w:val="00545F9C"/>
    <w:rsid w:val="005506C7"/>
    <w:rsid w:val="005514AA"/>
    <w:rsid w:val="0055689F"/>
    <w:rsid w:val="005602A0"/>
    <w:rsid w:val="00561349"/>
    <w:rsid w:val="005617B9"/>
    <w:rsid w:val="00565363"/>
    <w:rsid w:val="005657FC"/>
    <w:rsid w:val="00567054"/>
    <w:rsid w:val="00567A9A"/>
    <w:rsid w:val="00570FEC"/>
    <w:rsid w:val="00571711"/>
    <w:rsid w:val="00571A8C"/>
    <w:rsid w:val="00572AC4"/>
    <w:rsid w:val="0057377D"/>
    <w:rsid w:val="005816EF"/>
    <w:rsid w:val="00581F9E"/>
    <w:rsid w:val="005842C1"/>
    <w:rsid w:val="00584359"/>
    <w:rsid w:val="00585E04"/>
    <w:rsid w:val="005910DD"/>
    <w:rsid w:val="005940C1"/>
    <w:rsid w:val="0059566C"/>
    <w:rsid w:val="0059585E"/>
    <w:rsid w:val="00595BA1"/>
    <w:rsid w:val="005A05A3"/>
    <w:rsid w:val="005A3156"/>
    <w:rsid w:val="005A4048"/>
    <w:rsid w:val="005A53DF"/>
    <w:rsid w:val="005A5D0A"/>
    <w:rsid w:val="005A6185"/>
    <w:rsid w:val="005B052E"/>
    <w:rsid w:val="005B220B"/>
    <w:rsid w:val="005B2E19"/>
    <w:rsid w:val="005B66D2"/>
    <w:rsid w:val="005B7842"/>
    <w:rsid w:val="005C1AC7"/>
    <w:rsid w:val="005C20A4"/>
    <w:rsid w:val="005C2356"/>
    <w:rsid w:val="005C4B5D"/>
    <w:rsid w:val="005C75A2"/>
    <w:rsid w:val="005D1633"/>
    <w:rsid w:val="005D57F1"/>
    <w:rsid w:val="005D680C"/>
    <w:rsid w:val="005E06D3"/>
    <w:rsid w:val="005E27C0"/>
    <w:rsid w:val="005E3AE4"/>
    <w:rsid w:val="005E4F1C"/>
    <w:rsid w:val="005E66C4"/>
    <w:rsid w:val="005F097D"/>
    <w:rsid w:val="005F1004"/>
    <w:rsid w:val="005F1FAE"/>
    <w:rsid w:val="005F2D77"/>
    <w:rsid w:val="005F42AD"/>
    <w:rsid w:val="005F4A01"/>
    <w:rsid w:val="005F56A6"/>
    <w:rsid w:val="005F6041"/>
    <w:rsid w:val="005F7E99"/>
    <w:rsid w:val="00601081"/>
    <w:rsid w:val="006012C6"/>
    <w:rsid w:val="00603239"/>
    <w:rsid w:val="00603816"/>
    <w:rsid w:val="0060473D"/>
    <w:rsid w:val="006053DC"/>
    <w:rsid w:val="00607A61"/>
    <w:rsid w:val="0061011F"/>
    <w:rsid w:val="006127D4"/>
    <w:rsid w:val="00614547"/>
    <w:rsid w:val="0061485C"/>
    <w:rsid w:val="00614D4B"/>
    <w:rsid w:val="00616DFB"/>
    <w:rsid w:val="00617630"/>
    <w:rsid w:val="00617B27"/>
    <w:rsid w:val="00620346"/>
    <w:rsid w:val="0062074A"/>
    <w:rsid w:val="00622516"/>
    <w:rsid w:val="00622C68"/>
    <w:rsid w:val="00623125"/>
    <w:rsid w:val="0062321A"/>
    <w:rsid w:val="006241EE"/>
    <w:rsid w:val="00624D09"/>
    <w:rsid w:val="00627ACD"/>
    <w:rsid w:val="00630383"/>
    <w:rsid w:val="00630872"/>
    <w:rsid w:val="00630B29"/>
    <w:rsid w:val="00633DA7"/>
    <w:rsid w:val="006357BD"/>
    <w:rsid w:val="00636371"/>
    <w:rsid w:val="00637AD7"/>
    <w:rsid w:val="00637C2A"/>
    <w:rsid w:val="006408DC"/>
    <w:rsid w:val="00641303"/>
    <w:rsid w:val="006413AD"/>
    <w:rsid w:val="00641796"/>
    <w:rsid w:val="00643A7A"/>
    <w:rsid w:val="0064476A"/>
    <w:rsid w:val="0064545A"/>
    <w:rsid w:val="00647A3B"/>
    <w:rsid w:val="006503F8"/>
    <w:rsid w:val="006506EC"/>
    <w:rsid w:val="00650D0F"/>
    <w:rsid w:val="00651856"/>
    <w:rsid w:val="006521E7"/>
    <w:rsid w:val="00655018"/>
    <w:rsid w:val="0065547A"/>
    <w:rsid w:val="0065548F"/>
    <w:rsid w:val="0065579F"/>
    <w:rsid w:val="00670351"/>
    <w:rsid w:val="006706AA"/>
    <w:rsid w:val="006718B7"/>
    <w:rsid w:val="00673154"/>
    <w:rsid w:val="00674597"/>
    <w:rsid w:val="006746B2"/>
    <w:rsid w:val="0067540D"/>
    <w:rsid w:val="0068365D"/>
    <w:rsid w:val="0068430C"/>
    <w:rsid w:val="00684C26"/>
    <w:rsid w:val="00685237"/>
    <w:rsid w:val="00690BB8"/>
    <w:rsid w:val="0069144C"/>
    <w:rsid w:val="0069161A"/>
    <w:rsid w:val="0069189C"/>
    <w:rsid w:val="00691E28"/>
    <w:rsid w:val="00692724"/>
    <w:rsid w:val="006954BD"/>
    <w:rsid w:val="006978B2"/>
    <w:rsid w:val="00697AE5"/>
    <w:rsid w:val="00697DD7"/>
    <w:rsid w:val="006A13FE"/>
    <w:rsid w:val="006A3D79"/>
    <w:rsid w:val="006A451F"/>
    <w:rsid w:val="006A47F2"/>
    <w:rsid w:val="006A67C2"/>
    <w:rsid w:val="006A6A31"/>
    <w:rsid w:val="006B0BCD"/>
    <w:rsid w:val="006B0CBE"/>
    <w:rsid w:val="006B1969"/>
    <w:rsid w:val="006B2F1E"/>
    <w:rsid w:val="006B3D03"/>
    <w:rsid w:val="006B3DD7"/>
    <w:rsid w:val="006B48F1"/>
    <w:rsid w:val="006B49FE"/>
    <w:rsid w:val="006B4C14"/>
    <w:rsid w:val="006C2D21"/>
    <w:rsid w:val="006C60A2"/>
    <w:rsid w:val="006C6193"/>
    <w:rsid w:val="006D5430"/>
    <w:rsid w:val="006D5967"/>
    <w:rsid w:val="006D63EF"/>
    <w:rsid w:val="006D7CA8"/>
    <w:rsid w:val="006E2FE4"/>
    <w:rsid w:val="006E36C6"/>
    <w:rsid w:val="006E3B73"/>
    <w:rsid w:val="006E4FA6"/>
    <w:rsid w:val="006E7570"/>
    <w:rsid w:val="006F0428"/>
    <w:rsid w:val="006F2252"/>
    <w:rsid w:val="006F259F"/>
    <w:rsid w:val="006F3D72"/>
    <w:rsid w:val="006F3FB1"/>
    <w:rsid w:val="006F4B94"/>
    <w:rsid w:val="006F511B"/>
    <w:rsid w:val="006F6130"/>
    <w:rsid w:val="006F6C14"/>
    <w:rsid w:val="006F6CFF"/>
    <w:rsid w:val="006F6EB8"/>
    <w:rsid w:val="006F72DD"/>
    <w:rsid w:val="0070376D"/>
    <w:rsid w:val="0070393B"/>
    <w:rsid w:val="00704BC7"/>
    <w:rsid w:val="007051AF"/>
    <w:rsid w:val="00705FA1"/>
    <w:rsid w:val="007076AA"/>
    <w:rsid w:val="00707E83"/>
    <w:rsid w:val="00711E45"/>
    <w:rsid w:val="007165BE"/>
    <w:rsid w:val="007200FA"/>
    <w:rsid w:val="0072324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33F4"/>
    <w:rsid w:val="007548AC"/>
    <w:rsid w:val="007573D2"/>
    <w:rsid w:val="007577AC"/>
    <w:rsid w:val="00760C49"/>
    <w:rsid w:val="00761E4E"/>
    <w:rsid w:val="007626A2"/>
    <w:rsid w:val="007651F0"/>
    <w:rsid w:val="00765D32"/>
    <w:rsid w:val="007676B1"/>
    <w:rsid w:val="007705A1"/>
    <w:rsid w:val="00770F43"/>
    <w:rsid w:val="00771468"/>
    <w:rsid w:val="007719AC"/>
    <w:rsid w:val="00773686"/>
    <w:rsid w:val="007743DD"/>
    <w:rsid w:val="0077519F"/>
    <w:rsid w:val="00776AD0"/>
    <w:rsid w:val="007776DA"/>
    <w:rsid w:val="00780626"/>
    <w:rsid w:val="00787A57"/>
    <w:rsid w:val="00787B7D"/>
    <w:rsid w:val="00792D48"/>
    <w:rsid w:val="00793203"/>
    <w:rsid w:val="00795931"/>
    <w:rsid w:val="00796A2A"/>
    <w:rsid w:val="007A053E"/>
    <w:rsid w:val="007A2A69"/>
    <w:rsid w:val="007A6821"/>
    <w:rsid w:val="007B055F"/>
    <w:rsid w:val="007B0BAC"/>
    <w:rsid w:val="007B105E"/>
    <w:rsid w:val="007B128D"/>
    <w:rsid w:val="007B3EE9"/>
    <w:rsid w:val="007B4B41"/>
    <w:rsid w:val="007B6028"/>
    <w:rsid w:val="007C0208"/>
    <w:rsid w:val="007C0BA7"/>
    <w:rsid w:val="007C1600"/>
    <w:rsid w:val="007C2A0A"/>
    <w:rsid w:val="007C33E4"/>
    <w:rsid w:val="007C41B3"/>
    <w:rsid w:val="007C44F4"/>
    <w:rsid w:val="007D2587"/>
    <w:rsid w:val="007D36F2"/>
    <w:rsid w:val="007D4D3E"/>
    <w:rsid w:val="007D5A25"/>
    <w:rsid w:val="007E0F24"/>
    <w:rsid w:val="007E17B1"/>
    <w:rsid w:val="007E18E0"/>
    <w:rsid w:val="007E27C0"/>
    <w:rsid w:val="007E40F0"/>
    <w:rsid w:val="007E4716"/>
    <w:rsid w:val="007E6E32"/>
    <w:rsid w:val="007E771D"/>
    <w:rsid w:val="007F3DA7"/>
    <w:rsid w:val="007F4203"/>
    <w:rsid w:val="007F4BAB"/>
    <w:rsid w:val="007F502E"/>
    <w:rsid w:val="007F65F6"/>
    <w:rsid w:val="007F6A42"/>
    <w:rsid w:val="007F6B64"/>
    <w:rsid w:val="008013CA"/>
    <w:rsid w:val="00804AEB"/>
    <w:rsid w:val="008056CF"/>
    <w:rsid w:val="00806C7C"/>
    <w:rsid w:val="0080728E"/>
    <w:rsid w:val="00811969"/>
    <w:rsid w:val="00812FD7"/>
    <w:rsid w:val="0081319F"/>
    <w:rsid w:val="00813F49"/>
    <w:rsid w:val="00814945"/>
    <w:rsid w:val="00814985"/>
    <w:rsid w:val="00815CAF"/>
    <w:rsid w:val="008160BF"/>
    <w:rsid w:val="00816F96"/>
    <w:rsid w:val="008175D4"/>
    <w:rsid w:val="00817D3C"/>
    <w:rsid w:val="00823AF8"/>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731"/>
    <w:rsid w:val="00856F99"/>
    <w:rsid w:val="00860FE6"/>
    <w:rsid w:val="00864678"/>
    <w:rsid w:val="00864D17"/>
    <w:rsid w:val="008719DB"/>
    <w:rsid w:val="00871C96"/>
    <w:rsid w:val="00872250"/>
    <w:rsid w:val="008731B8"/>
    <w:rsid w:val="00873D16"/>
    <w:rsid w:val="00875FEC"/>
    <w:rsid w:val="00876842"/>
    <w:rsid w:val="008769AD"/>
    <w:rsid w:val="008775A0"/>
    <w:rsid w:val="00880F6C"/>
    <w:rsid w:val="00884241"/>
    <w:rsid w:val="008855E2"/>
    <w:rsid w:val="00886521"/>
    <w:rsid w:val="008937A3"/>
    <w:rsid w:val="008940C0"/>
    <w:rsid w:val="0089499B"/>
    <w:rsid w:val="0089509A"/>
    <w:rsid w:val="008A4FE1"/>
    <w:rsid w:val="008A5E28"/>
    <w:rsid w:val="008A6A82"/>
    <w:rsid w:val="008B407B"/>
    <w:rsid w:val="008B4198"/>
    <w:rsid w:val="008B4609"/>
    <w:rsid w:val="008B725C"/>
    <w:rsid w:val="008C051E"/>
    <w:rsid w:val="008C1D6D"/>
    <w:rsid w:val="008C3F98"/>
    <w:rsid w:val="008D1DAC"/>
    <w:rsid w:val="008D23AF"/>
    <w:rsid w:val="008D3A05"/>
    <w:rsid w:val="008D41FD"/>
    <w:rsid w:val="008D461C"/>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237"/>
    <w:rsid w:val="009039E2"/>
    <w:rsid w:val="0091196A"/>
    <w:rsid w:val="00911DC9"/>
    <w:rsid w:val="00911DE4"/>
    <w:rsid w:val="009123FF"/>
    <w:rsid w:val="009137D1"/>
    <w:rsid w:val="009164CD"/>
    <w:rsid w:val="00917271"/>
    <w:rsid w:val="00922A9F"/>
    <w:rsid w:val="0092327F"/>
    <w:rsid w:val="00925478"/>
    <w:rsid w:val="00925A8F"/>
    <w:rsid w:val="00925D8E"/>
    <w:rsid w:val="00926406"/>
    <w:rsid w:val="009269F5"/>
    <w:rsid w:val="00930CAD"/>
    <w:rsid w:val="00931D1C"/>
    <w:rsid w:val="00935F6C"/>
    <w:rsid w:val="009400CF"/>
    <w:rsid w:val="00940533"/>
    <w:rsid w:val="009432FE"/>
    <w:rsid w:val="009438F8"/>
    <w:rsid w:val="00944414"/>
    <w:rsid w:val="0094691D"/>
    <w:rsid w:val="0095179C"/>
    <w:rsid w:val="00954F42"/>
    <w:rsid w:val="009561C3"/>
    <w:rsid w:val="00957172"/>
    <w:rsid w:val="0095732A"/>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771F4"/>
    <w:rsid w:val="009800B6"/>
    <w:rsid w:val="00984A31"/>
    <w:rsid w:val="00985609"/>
    <w:rsid w:val="00985DB7"/>
    <w:rsid w:val="0098661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27C"/>
    <w:rsid w:val="009B4769"/>
    <w:rsid w:val="009B4834"/>
    <w:rsid w:val="009B5148"/>
    <w:rsid w:val="009B7BDA"/>
    <w:rsid w:val="009C0A01"/>
    <w:rsid w:val="009C2086"/>
    <w:rsid w:val="009C3006"/>
    <w:rsid w:val="009C373D"/>
    <w:rsid w:val="009D159F"/>
    <w:rsid w:val="009D2A16"/>
    <w:rsid w:val="009D6952"/>
    <w:rsid w:val="009E068F"/>
    <w:rsid w:val="009E0A80"/>
    <w:rsid w:val="009E1B89"/>
    <w:rsid w:val="009E4C25"/>
    <w:rsid w:val="009E619C"/>
    <w:rsid w:val="009E7020"/>
    <w:rsid w:val="009E7045"/>
    <w:rsid w:val="009E748B"/>
    <w:rsid w:val="009F0B88"/>
    <w:rsid w:val="009F2244"/>
    <w:rsid w:val="009F2801"/>
    <w:rsid w:val="009F3D12"/>
    <w:rsid w:val="009F4ECE"/>
    <w:rsid w:val="00A01159"/>
    <w:rsid w:val="00A035AF"/>
    <w:rsid w:val="00A03B8C"/>
    <w:rsid w:val="00A03D3F"/>
    <w:rsid w:val="00A04BEB"/>
    <w:rsid w:val="00A04DE2"/>
    <w:rsid w:val="00A0689A"/>
    <w:rsid w:val="00A11A20"/>
    <w:rsid w:val="00A11DFB"/>
    <w:rsid w:val="00A11F1E"/>
    <w:rsid w:val="00A144AF"/>
    <w:rsid w:val="00A14BA5"/>
    <w:rsid w:val="00A15C80"/>
    <w:rsid w:val="00A15DA4"/>
    <w:rsid w:val="00A20607"/>
    <w:rsid w:val="00A20D0F"/>
    <w:rsid w:val="00A22250"/>
    <w:rsid w:val="00A2486B"/>
    <w:rsid w:val="00A25160"/>
    <w:rsid w:val="00A2769F"/>
    <w:rsid w:val="00A27E76"/>
    <w:rsid w:val="00A27EF9"/>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0385"/>
    <w:rsid w:val="00A727DA"/>
    <w:rsid w:val="00A72A34"/>
    <w:rsid w:val="00A73194"/>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101E"/>
    <w:rsid w:val="00AA3298"/>
    <w:rsid w:val="00AA41AA"/>
    <w:rsid w:val="00AA6892"/>
    <w:rsid w:val="00AB049C"/>
    <w:rsid w:val="00AB1D7B"/>
    <w:rsid w:val="00AB1EA3"/>
    <w:rsid w:val="00AB3399"/>
    <w:rsid w:val="00AB3D67"/>
    <w:rsid w:val="00AC4276"/>
    <w:rsid w:val="00AC464D"/>
    <w:rsid w:val="00AC4B2F"/>
    <w:rsid w:val="00AC51E8"/>
    <w:rsid w:val="00AC5EC3"/>
    <w:rsid w:val="00AD0CA9"/>
    <w:rsid w:val="00AD2407"/>
    <w:rsid w:val="00AD62D8"/>
    <w:rsid w:val="00AE5146"/>
    <w:rsid w:val="00AE55C5"/>
    <w:rsid w:val="00AE5A4F"/>
    <w:rsid w:val="00AE7A7A"/>
    <w:rsid w:val="00AE7B16"/>
    <w:rsid w:val="00AF066B"/>
    <w:rsid w:val="00AF0B65"/>
    <w:rsid w:val="00AF2E3E"/>
    <w:rsid w:val="00AF51E3"/>
    <w:rsid w:val="00AF5A71"/>
    <w:rsid w:val="00AF7EEF"/>
    <w:rsid w:val="00B002E0"/>
    <w:rsid w:val="00B0053F"/>
    <w:rsid w:val="00B0132A"/>
    <w:rsid w:val="00B029C1"/>
    <w:rsid w:val="00B02D9E"/>
    <w:rsid w:val="00B03967"/>
    <w:rsid w:val="00B054B7"/>
    <w:rsid w:val="00B07968"/>
    <w:rsid w:val="00B07B19"/>
    <w:rsid w:val="00B07F40"/>
    <w:rsid w:val="00B10FBA"/>
    <w:rsid w:val="00B12666"/>
    <w:rsid w:val="00B126DA"/>
    <w:rsid w:val="00B151D1"/>
    <w:rsid w:val="00B15903"/>
    <w:rsid w:val="00B166C8"/>
    <w:rsid w:val="00B16E48"/>
    <w:rsid w:val="00B23604"/>
    <w:rsid w:val="00B2566A"/>
    <w:rsid w:val="00B34561"/>
    <w:rsid w:val="00B40A2B"/>
    <w:rsid w:val="00B41694"/>
    <w:rsid w:val="00B41E8C"/>
    <w:rsid w:val="00B425D5"/>
    <w:rsid w:val="00B427B9"/>
    <w:rsid w:val="00B43371"/>
    <w:rsid w:val="00B44CA2"/>
    <w:rsid w:val="00B454AE"/>
    <w:rsid w:val="00B469F4"/>
    <w:rsid w:val="00B5038B"/>
    <w:rsid w:val="00B52464"/>
    <w:rsid w:val="00B55CF3"/>
    <w:rsid w:val="00B6461C"/>
    <w:rsid w:val="00B662E6"/>
    <w:rsid w:val="00B670CE"/>
    <w:rsid w:val="00B67B79"/>
    <w:rsid w:val="00B67E74"/>
    <w:rsid w:val="00B7195D"/>
    <w:rsid w:val="00B72360"/>
    <w:rsid w:val="00B82234"/>
    <w:rsid w:val="00B8283E"/>
    <w:rsid w:val="00B837AA"/>
    <w:rsid w:val="00B87D03"/>
    <w:rsid w:val="00B909E8"/>
    <w:rsid w:val="00B928EE"/>
    <w:rsid w:val="00B92AD5"/>
    <w:rsid w:val="00B93B09"/>
    <w:rsid w:val="00B94BA4"/>
    <w:rsid w:val="00B97DB5"/>
    <w:rsid w:val="00BA11AD"/>
    <w:rsid w:val="00BA2E0A"/>
    <w:rsid w:val="00BA69FF"/>
    <w:rsid w:val="00BB156E"/>
    <w:rsid w:val="00BB3ABA"/>
    <w:rsid w:val="00BB4FEC"/>
    <w:rsid w:val="00BB65B1"/>
    <w:rsid w:val="00BB69D5"/>
    <w:rsid w:val="00BC03E1"/>
    <w:rsid w:val="00BC17B9"/>
    <w:rsid w:val="00BC4593"/>
    <w:rsid w:val="00BD05BF"/>
    <w:rsid w:val="00BD1D06"/>
    <w:rsid w:val="00BD464A"/>
    <w:rsid w:val="00BD495A"/>
    <w:rsid w:val="00BD6CFB"/>
    <w:rsid w:val="00BD7546"/>
    <w:rsid w:val="00BE2902"/>
    <w:rsid w:val="00BE42CB"/>
    <w:rsid w:val="00BE6025"/>
    <w:rsid w:val="00BE6162"/>
    <w:rsid w:val="00BE6C9C"/>
    <w:rsid w:val="00BF37B7"/>
    <w:rsid w:val="00BF4942"/>
    <w:rsid w:val="00BF5C82"/>
    <w:rsid w:val="00BF68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2A8"/>
    <w:rsid w:val="00C277E7"/>
    <w:rsid w:val="00C278C2"/>
    <w:rsid w:val="00C32425"/>
    <w:rsid w:val="00C33DEA"/>
    <w:rsid w:val="00C3429B"/>
    <w:rsid w:val="00C353D0"/>
    <w:rsid w:val="00C354D9"/>
    <w:rsid w:val="00C35AE1"/>
    <w:rsid w:val="00C41E55"/>
    <w:rsid w:val="00C43809"/>
    <w:rsid w:val="00C43FEA"/>
    <w:rsid w:val="00C44CA0"/>
    <w:rsid w:val="00C45167"/>
    <w:rsid w:val="00C4578A"/>
    <w:rsid w:val="00C4584D"/>
    <w:rsid w:val="00C46113"/>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0D67"/>
    <w:rsid w:val="00CC10DA"/>
    <w:rsid w:val="00CC3F22"/>
    <w:rsid w:val="00CC43B7"/>
    <w:rsid w:val="00CC46C5"/>
    <w:rsid w:val="00CD229F"/>
    <w:rsid w:val="00CD468E"/>
    <w:rsid w:val="00CE13DD"/>
    <w:rsid w:val="00CE2D1F"/>
    <w:rsid w:val="00CE52F0"/>
    <w:rsid w:val="00CF18A3"/>
    <w:rsid w:val="00CF356A"/>
    <w:rsid w:val="00CF44B3"/>
    <w:rsid w:val="00CF4A61"/>
    <w:rsid w:val="00CF7BAA"/>
    <w:rsid w:val="00D029CB"/>
    <w:rsid w:val="00D04274"/>
    <w:rsid w:val="00D04F85"/>
    <w:rsid w:val="00D05A8B"/>
    <w:rsid w:val="00D06659"/>
    <w:rsid w:val="00D0699D"/>
    <w:rsid w:val="00D1447E"/>
    <w:rsid w:val="00D164B7"/>
    <w:rsid w:val="00D1747A"/>
    <w:rsid w:val="00D205D0"/>
    <w:rsid w:val="00D21306"/>
    <w:rsid w:val="00D2151A"/>
    <w:rsid w:val="00D22151"/>
    <w:rsid w:val="00D25539"/>
    <w:rsid w:val="00D25CA2"/>
    <w:rsid w:val="00D26BCB"/>
    <w:rsid w:val="00D27033"/>
    <w:rsid w:val="00D275C6"/>
    <w:rsid w:val="00D27639"/>
    <w:rsid w:val="00D326EB"/>
    <w:rsid w:val="00D37749"/>
    <w:rsid w:val="00D41A51"/>
    <w:rsid w:val="00D42DFD"/>
    <w:rsid w:val="00D45E14"/>
    <w:rsid w:val="00D46E8C"/>
    <w:rsid w:val="00D4755C"/>
    <w:rsid w:val="00D52834"/>
    <w:rsid w:val="00D53DA7"/>
    <w:rsid w:val="00D540F7"/>
    <w:rsid w:val="00D544FE"/>
    <w:rsid w:val="00D5596F"/>
    <w:rsid w:val="00D56F3F"/>
    <w:rsid w:val="00D576EB"/>
    <w:rsid w:val="00D61F13"/>
    <w:rsid w:val="00D672D6"/>
    <w:rsid w:val="00D67D4A"/>
    <w:rsid w:val="00D70B9D"/>
    <w:rsid w:val="00D72B46"/>
    <w:rsid w:val="00D75D2E"/>
    <w:rsid w:val="00D77889"/>
    <w:rsid w:val="00D806A3"/>
    <w:rsid w:val="00D816F6"/>
    <w:rsid w:val="00D81AF8"/>
    <w:rsid w:val="00D81BAC"/>
    <w:rsid w:val="00D83149"/>
    <w:rsid w:val="00D83173"/>
    <w:rsid w:val="00D8380A"/>
    <w:rsid w:val="00D83F3C"/>
    <w:rsid w:val="00D85273"/>
    <w:rsid w:val="00D90CC5"/>
    <w:rsid w:val="00D927C1"/>
    <w:rsid w:val="00D92C6A"/>
    <w:rsid w:val="00D9680F"/>
    <w:rsid w:val="00DA12AB"/>
    <w:rsid w:val="00DA425F"/>
    <w:rsid w:val="00DB22C6"/>
    <w:rsid w:val="00DB3689"/>
    <w:rsid w:val="00DB3767"/>
    <w:rsid w:val="00DB39E0"/>
    <w:rsid w:val="00DB6AE3"/>
    <w:rsid w:val="00DC08EA"/>
    <w:rsid w:val="00DC0D2A"/>
    <w:rsid w:val="00DC22BE"/>
    <w:rsid w:val="00DC45BF"/>
    <w:rsid w:val="00DC5E33"/>
    <w:rsid w:val="00DC5F62"/>
    <w:rsid w:val="00DC7FAF"/>
    <w:rsid w:val="00DD02BA"/>
    <w:rsid w:val="00DD100B"/>
    <w:rsid w:val="00DD42F9"/>
    <w:rsid w:val="00DD5435"/>
    <w:rsid w:val="00DE1B4A"/>
    <w:rsid w:val="00DE291F"/>
    <w:rsid w:val="00DE2CFF"/>
    <w:rsid w:val="00DE3330"/>
    <w:rsid w:val="00DE5609"/>
    <w:rsid w:val="00DE5939"/>
    <w:rsid w:val="00DF4CBC"/>
    <w:rsid w:val="00DF5370"/>
    <w:rsid w:val="00DF5728"/>
    <w:rsid w:val="00DF64CF"/>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0F50"/>
    <w:rsid w:val="00E521EE"/>
    <w:rsid w:val="00E52C0C"/>
    <w:rsid w:val="00E5432F"/>
    <w:rsid w:val="00E54865"/>
    <w:rsid w:val="00E62B3D"/>
    <w:rsid w:val="00E6315A"/>
    <w:rsid w:val="00E64349"/>
    <w:rsid w:val="00E65E86"/>
    <w:rsid w:val="00E67E9B"/>
    <w:rsid w:val="00E70168"/>
    <w:rsid w:val="00E71B00"/>
    <w:rsid w:val="00E73C7F"/>
    <w:rsid w:val="00E73F72"/>
    <w:rsid w:val="00E740D9"/>
    <w:rsid w:val="00E80803"/>
    <w:rsid w:val="00E8224F"/>
    <w:rsid w:val="00E853FB"/>
    <w:rsid w:val="00E85E3C"/>
    <w:rsid w:val="00E90E3E"/>
    <w:rsid w:val="00E913C0"/>
    <w:rsid w:val="00E92C02"/>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4DB9"/>
    <w:rsid w:val="00ED5032"/>
    <w:rsid w:val="00ED5270"/>
    <w:rsid w:val="00ED7856"/>
    <w:rsid w:val="00ED792B"/>
    <w:rsid w:val="00ED7DC2"/>
    <w:rsid w:val="00EE5769"/>
    <w:rsid w:val="00EE5CA6"/>
    <w:rsid w:val="00EE6916"/>
    <w:rsid w:val="00EF04CF"/>
    <w:rsid w:val="00EF1335"/>
    <w:rsid w:val="00EF1557"/>
    <w:rsid w:val="00EF4A3F"/>
    <w:rsid w:val="00EF4AE0"/>
    <w:rsid w:val="00EF6FA1"/>
    <w:rsid w:val="00F008C4"/>
    <w:rsid w:val="00F012FF"/>
    <w:rsid w:val="00F01A21"/>
    <w:rsid w:val="00F028E6"/>
    <w:rsid w:val="00F046E9"/>
    <w:rsid w:val="00F04831"/>
    <w:rsid w:val="00F12DA8"/>
    <w:rsid w:val="00F1322B"/>
    <w:rsid w:val="00F134F3"/>
    <w:rsid w:val="00F13699"/>
    <w:rsid w:val="00F25BEF"/>
    <w:rsid w:val="00F270BA"/>
    <w:rsid w:val="00F27317"/>
    <w:rsid w:val="00F308AF"/>
    <w:rsid w:val="00F32911"/>
    <w:rsid w:val="00F337F8"/>
    <w:rsid w:val="00F3464D"/>
    <w:rsid w:val="00F36774"/>
    <w:rsid w:val="00F36BCE"/>
    <w:rsid w:val="00F37F33"/>
    <w:rsid w:val="00F405D4"/>
    <w:rsid w:val="00F40AA9"/>
    <w:rsid w:val="00F40C50"/>
    <w:rsid w:val="00F4100B"/>
    <w:rsid w:val="00F43D26"/>
    <w:rsid w:val="00F46B8B"/>
    <w:rsid w:val="00F46E32"/>
    <w:rsid w:val="00F47660"/>
    <w:rsid w:val="00F507DB"/>
    <w:rsid w:val="00F5236F"/>
    <w:rsid w:val="00F52C7A"/>
    <w:rsid w:val="00F533F4"/>
    <w:rsid w:val="00F544AB"/>
    <w:rsid w:val="00F5653F"/>
    <w:rsid w:val="00F56A1B"/>
    <w:rsid w:val="00F577D9"/>
    <w:rsid w:val="00F6079F"/>
    <w:rsid w:val="00F6095D"/>
    <w:rsid w:val="00F61BD0"/>
    <w:rsid w:val="00F644FC"/>
    <w:rsid w:val="00F64EA5"/>
    <w:rsid w:val="00F65ACD"/>
    <w:rsid w:val="00F66A3D"/>
    <w:rsid w:val="00F66DF3"/>
    <w:rsid w:val="00F67AB2"/>
    <w:rsid w:val="00F70E25"/>
    <w:rsid w:val="00F72242"/>
    <w:rsid w:val="00F73D21"/>
    <w:rsid w:val="00F74ED0"/>
    <w:rsid w:val="00F756AB"/>
    <w:rsid w:val="00F75B44"/>
    <w:rsid w:val="00F82B72"/>
    <w:rsid w:val="00F83593"/>
    <w:rsid w:val="00F837F7"/>
    <w:rsid w:val="00F90E30"/>
    <w:rsid w:val="00F917E4"/>
    <w:rsid w:val="00F91B00"/>
    <w:rsid w:val="00F9424D"/>
    <w:rsid w:val="00F943E7"/>
    <w:rsid w:val="00F94DFC"/>
    <w:rsid w:val="00F96BAD"/>
    <w:rsid w:val="00FA1709"/>
    <w:rsid w:val="00FA3453"/>
    <w:rsid w:val="00FA34B5"/>
    <w:rsid w:val="00FA51C7"/>
    <w:rsid w:val="00FA5286"/>
    <w:rsid w:val="00FB0158"/>
    <w:rsid w:val="00FB16BC"/>
    <w:rsid w:val="00FB25A0"/>
    <w:rsid w:val="00FB2D7C"/>
    <w:rsid w:val="00FB4258"/>
    <w:rsid w:val="00FB4F37"/>
    <w:rsid w:val="00FB7239"/>
    <w:rsid w:val="00FB79F1"/>
    <w:rsid w:val="00FB7E5A"/>
    <w:rsid w:val="00FC07A3"/>
    <w:rsid w:val="00FC0927"/>
    <w:rsid w:val="00FC14E6"/>
    <w:rsid w:val="00FC6E54"/>
    <w:rsid w:val="00FD33A2"/>
    <w:rsid w:val="00FD3E74"/>
    <w:rsid w:val="00FD61B5"/>
    <w:rsid w:val="00FD6206"/>
    <w:rsid w:val="00FE03C1"/>
    <w:rsid w:val="00FE09E7"/>
    <w:rsid w:val="00FE2161"/>
    <w:rsid w:val="00FE4F37"/>
    <w:rsid w:val="00FE58B6"/>
    <w:rsid w:val="00FE7430"/>
    <w:rsid w:val="00FF0471"/>
    <w:rsid w:val="00FF0AAD"/>
    <w:rsid w:val="00FF29CE"/>
    <w:rsid w:val="00FF2E7C"/>
    <w:rsid w:val="00FF2EAF"/>
    <w:rsid w:val="00FF33F4"/>
    <w:rsid w:val="0106577D"/>
    <w:rsid w:val="01767489"/>
    <w:rsid w:val="02257C7D"/>
    <w:rsid w:val="032810D7"/>
    <w:rsid w:val="036E44DE"/>
    <w:rsid w:val="037657FD"/>
    <w:rsid w:val="03A70410"/>
    <w:rsid w:val="03D06558"/>
    <w:rsid w:val="042D1C4D"/>
    <w:rsid w:val="04403ED2"/>
    <w:rsid w:val="044679DF"/>
    <w:rsid w:val="0550679C"/>
    <w:rsid w:val="056F6AC2"/>
    <w:rsid w:val="05B17F65"/>
    <w:rsid w:val="05CA5647"/>
    <w:rsid w:val="06403D08"/>
    <w:rsid w:val="06406186"/>
    <w:rsid w:val="067E23DF"/>
    <w:rsid w:val="06B07D7D"/>
    <w:rsid w:val="071A0ECA"/>
    <w:rsid w:val="07387A0E"/>
    <w:rsid w:val="076459B0"/>
    <w:rsid w:val="07C84D70"/>
    <w:rsid w:val="07D45660"/>
    <w:rsid w:val="07E10730"/>
    <w:rsid w:val="07EB0909"/>
    <w:rsid w:val="08630420"/>
    <w:rsid w:val="08AE0A5E"/>
    <w:rsid w:val="08AF7103"/>
    <w:rsid w:val="08C0640A"/>
    <w:rsid w:val="08DC1A4B"/>
    <w:rsid w:val="09236471"/>
    <w:rsid w:val="092F2185"/>
    <w:rsid w:val="093A3BA0"/>
    <w:rsid w:val="094E3B8F"/>
    <w:rsid w:val="09706847"/>
    <w:rsid w:val="098246C4"/>
    <w:rsid w:val="099B17D9"/>
    <w:rsid w:val="09B84938"/>
    <w:rsid w:val="09C1228B"/>
    <w:rsid w:val="0A1E4E76"/>
    <w:rsid w:val="0A673594"/>
    <w:rsid w:val="0A820A9F"/>
    <w:rsid w:val="0AE8612E"/>
    <w:rsid w:val="0AF957A7"/>
    <w:rsid w:val="0B500172"/>
    <w:rsid w:val="0B797F7A"/>
    <w:rsid w:val="0BCD7D97"/>
    <w:rsid w:val="0C0D1F72"/>
    <w:rsid w:val="0C5137FC"/>
    <w:rsid w:val="0C571074"/>
    <w:rsid w:val="0CFD7248"/>
    <w:rsid w:val="0DCB75E7"/>
    <w:rsid w:val="0E28192B"/>
    <w:rsid w:val="0E7309D7"/>
    <w:rsid w:val="0E8D03D6"/>
    <w:rsid w:val="0E930DC4"/>
    <w:rsid w:val="0EBC2499"/>
    <w:rsid w:val="0EC96A00"/>
    <w:rsid w:val="0EEF6379"/>
    <w:rsid w:val="0FA243D2"/>
    <w:rsid w:val="100735B2"/>
    <w:rsid w:val="1035020F"/>
    <w:rsid w:val="10494992"/>
    <w:rsid w:val="10624D2B"/>
    <w:rsid w:val="1077695C"/>
    <w:rsid w:val="10870262"/>
    <w:rsid w:val="10C43D16"/>
    <w:rsid w:val="111A79B3"/>
    <w:rsid w:val="117033B6"/>
    <w:rsid w:val="11B24B12"/>
    <w:rsid w:val="11DA70CD"/>
    <w:rsid w:val="11DD5F28"/>
    <w:rsid w:val="12013353"/>
    <w:rsid w:val="12163453"/>
    <w:rsid w:val="122E30FA"/>
    <w:rsid w:val="12655629"/>
    <w:rsid w:val="12C2609B"/>
    <w:rsid w:val="12DF301E"/>
    <w:rsid w:val="12E3243E"/>
    <w:rsid w:val="12EC32DA"/>
    <w:rsid w:val="12F7576D"/>
    <w:rsid w:val="130412A8"/>
    <w:rsid w:val="134401F2"/>
    <w:rsid w:val="134E4F9F"/>
    <w:rsid w:val="13651D2F"/>
    <w:rsid w:val="139D65A5"/>
    <w:rsid w:val="13F05649"/>
    <w:rsid w:val="147C3345"/>
    <w:rsid w:val="14931CC2"/>
    <w:rsid w:val="151963EB"/>
    <w:rsid w:val="155810A4"/>
    <w:rsid w:val="15B421DB"/>
    <w:rsid w:val="15B80C51"/>
    <w:rsid w:val="160616FA"/>
    <w:rsid w:val="16386375"/>
    <w:rsid w:val="163A3F40"/>
    <w:rsid w:val="16CF1F76"/>
    <w:rsid w:val="16F9497F"/>
    <w:rsid w:val="17275E00"/>
    <w:rsid w:val="177D34B5"/>
    <w:rsid w:val="178B2801"/>
    <w:rsid w:val="178D7F71"/>
    <w:rsid w:val="18610258"/>
    <w:rsid w:val="192514EC"/>
    <w:rsid w:val="194C1FBB"/>
    <w:rsid w:val="19E843AC"/>
    <w:rsid w:val="1A884612"/>
    <w:rsid w:val="1A8A1FF0"/>
    <w:rsid w:val="1AA1145C"/>
    <w:rsid w:val="1AC029DC"/>
    <w:rsid w:val="1AE2358A"/>
    <w:rsid w:val="1AFE0329"/>
    <w:rsid w:val="1B8A2061"/>
    <w:rsid w:val="1B993E7B"/>
    <w:rsid w:val="1BE13FED"/>
    <w:rsid w:val="1C0E204C"/>
    <w:rsid w:val="1C5463BD"/>
    <w:rsid w:val="1C7E0941"/>
    <w:rsid w:val="1CA46A9D"/>
    <w:rsid w:val="1CAF18A4"/>
    <w:rsid w:val="1CC400CD"/>
    <w:rsid w:val="1CD54EBF"/>
    <w:rsid w:val="1DCC34E5"/>
    <w:rsid w:val="1E435820"/>
    <w:rsid w:val="1E5E4DE7"/>
    <w:rsid w:val="1E6858F9"/>
    <w:rsid w:val="1E8B2814"/>
    <w:rsid w:val="1EE009AF"/>
    <w:rsid w:val="1F2F6D5F"/>
    <w:rsid w:val="1F456769"/>
    <w:rsid w:val="1F5F16C1"/>
    <w:rsid w:val="1FF4282B"/>
    <w:rsid w:val="20241825"/>
    <w:rsid w:val="204A3E68"/>
    <w:rsid w:val="20577738"/>
    <w:rsid w:val="207D2917"/>
    <w:rsid w:val="20834F5A"/>
    <w:rsid w:val="21325170"/>
    <w:rsid w:val="21450921"/>
    <w:rsid w:val="2184798A"/>
    <w:rsid w:val="225A6EDD"/>
    <w:rsid w:val="22C54E5E"/>
    <w:rsid w:val="23001A71"/>
    <w:rsid w:val="230277C8"/>
    <w:rsid w:val="23475649"/>
    <w:rsid w:val="234B55E1"/>
    <w:rsid w:val="2372507F"/>
    <w:rsid w:val="23897169"/>
    <w:rsid w:val="23AF6A91"/>
    <w:rsid w:val="23D75BB9"/>
    <w:rsid w:val="24281A10"/>
    <w:rsid w:val="256A0D09"/>
    <w:rsid w:val="25781E94"/>
    <w:rsid w:val="2583670F"/>
    <w:rsid w:val="25BF2EA0"/>
    <w:rsid w:val="25C70600"/>
    <w:rsid w:val="25D3362D"/>
    <w:rsid w:val="25D815EA"/>
    <w:rsid w:val="25E27DFF"/>
    <w:rsid w:val="260C58C5"/>
    <w:rsid w:val="263343F9"/>
    <w:rsid w:val="26871BB0"/>
    <w:rsid w:val="269A6DB8"/>
    <w:rsid w:val="26D27C2C"/>
    <w:rsid w:val="27326E8F"/>
    <w:rsid w:val="27511646"/>
    <w:rsid w:val="27C9792F"/>
    <w:rsid w:val="27E951EF"/>
    <w:rsid w:val="27F00D3F"/>
    <w:rsid w:val="28034C62"/>
    <w:rsid w:val="28E409CD"/>
    <w:rsid w:val="28EA7485"/>
    <w:rsid w:val="296B0797"/>
    <w:rsid w:val="2986706C"/>
    <w:rsid w:val="2A664904"/>
    <w:rsid w:val="2A6C0C25"/>
    <w:rsid w:val="2A6E2306"/>
    <w:rsid w:val="2A8C6B81"/>
    <w:rsid w:val="2A9C5F9E"/>
    <w:rsid w:val="2AA16B48"/>
    <w:rsid w:val="2AE238B9"/>
    <w:rsid w:val="2AF07763"/>
    <w:rsid w:val="2B4B0746"/>
    <w:rsid w:val="2B4C4E8F"/>
    <w:rsid w:val="2B9A5CEE"/>
    <w:rsid w:val="2BC54A1D"/>
    <w:rsid w:val="2BF56766"/>
    <w:rsid w:val="2C244C50"/>
    <w:rsid w:val="2C2F4FC6"/>
    <w:rsid w:val="2C613ED0"/>
    <w:rsid w:val="2CAE06C3"/>
    <w:rsid w:val="2CF87539"/>
    <w:rsid w:val="2D381B6C"/>
    <w:rsid w:val="2D62537E"/>
    <w:rsid w:val="2D927047"/>
    <w:rsid w:val="2DA65AA1"/>
    <w:rsid w:val="2DE42655"/>
    <w:rsid w:val="2E034DF3"/>
    <w:rsid w:val="2E200E33"/>
    <w:rsid w:val="2E2F2F05"/>
    <w:rsid w:val="2ED11DCF"/>
    <w:rsid w:val="2F1129DD"/>
    <w:rsid w:val="2F3F322C"/>
    <w:rsid w:val="2F5142ED"/>
    <w:rsid w:val="30454D37"/>
    <w:rsid w:val="30A10650"/>
    <w:rsid w:val="30C72CCB"/>
    <w:rsid w:val="310D6219"/>
    <w:rsid w:val="312F0A84"/>
    <w:rsid w:val="31355624"/>
    <w:rsid w:val="31806CAD"/>
    <w:rsid w:val="31BF518F"/>
    <w:rsid w:val="31EB6407"/>
    <w:rsid w:val="325C2D76"/>
    <w:rsid w:val="32C246E2"/>
    <w:rsid w:val="336640FD"/>
    <w:rsid w:val="33BE7805"/>
    <w:rsid w:val="33DE3ADB"/>
    <w:rsid w:val="33FC6D82"/>
    <w:rsid w:val="33FD210A"/>
    <w:rsid w:val="340925AB"/>
    <w:rsid w:val="341D1F64"/>
    <w:rsid w:val="34214E95"/>
    <w:rsid w:val="34802039"/>
    <w:rsid w:val="34822261"/>
    <w:rsid w:val="351E408A"/>
    <w:rsid w:val="356A5601"/>
    <w:rsid w:val="35DE7883"/>
    <w:rsid w:val="360603D7"/>
    <w:rsid w:val="366B0451"/>
    <w:rsid w:val="3679532B"/>
    <w:rsid w:val="36F9343C"/>
    <w:rsid w:val="372E3AB9"/>
    <w:rsid w:val="3858063B"/>
    <w:rsid w:val="38717566"/>
    <w:rsid w:val="3957061E"/>
    <w:rsid w:val="39940229"/>
    <w:rsid w:val="39AA29DA"/>
    <w:rsid w:val="39D81E30"/>
    <w:rsid w:val="3A5D2704"/>
    <w:rsid w:val="3A7810EE"/>
    <w:rsid w:val="3A9A1E28"/>
    <w:rsid w:val="3AA94B21"/>
    <w:rsid w:val="3B666C80"/>
    <w:rsid w:val="3B6C4A2E"/>
    <w:rsid w:val="3B9C51AC"/>
    <w:rsid w:val="3C5D698E"/>
    <w:rsid w:val="3CEA4274"/>
    <w:rsid w:val="3CFD67E6"/>
    <w:rsid w:val="3D0F2522"/>
    <w:rsid w:val="3D1E020E"/>
    <w:rsid w:val="3D454518"/>
    <w:rsid w:val="3D461678"/>
    <w:rsid w:val="3D781196"/>
    <w:rsid w:val="3E945A91"/>
    <w:rsid w:val="3F322E39"/>
    <w:rsid w:val="3F4A2BCE"/>
    <w:rsid w:val="3FEE7226"/>
    <w:rsid w:val="3FF17DDD"/>
    <w:rsid w:val="3FF60A01"/>
    <w:rsid w:val="40453BAD"/>
    <w:rsid w:val="40F15143"/>
    <w:rsid w:val="42335C79"/>
    <w:rsid w:val="428266FA"/>
    <w:rsid w:val="429648ED"/>
    <w:rsid w:val="4301121B"/>
    <w:rsid w:val="430F158F"/>
    <w:rsid w:val="43546FF6"/>
    <w:rsid w:val="43606EE8"/>
    <w:rsid w:val="436905B2"/>
    <w:rsid w:val="43B12CE2"/>
    <w:rsid w:val="43DF789E"/>
    <w:rsid w:val="44387B6B"/>
    <w:rsid w:val="445D3B28"/>
    <w:rsid w:val="44C70D28"/>
    <w:rsid w:val="44E43637"/>
    <w:rsid w:val="451B643C"/>
    <w:rsid w:val="451C32B7"/>
    <w:rsid w:val="45D077D4"/>
    <w:rsid w:val="45DE4944"/>
    <w:rsid w:val="46331FE2"/>
    <w:rsid w:val="46471940"/>
    <w:rsid w:val="46E53D8E"/>
    <w:rsid w:val="47134FA4"/>
    <w:rsid w:val="477A64BA"/>
    <w:rsid w:val="479414E4"/>
    <w:rsid w:val="47B1592D"/>
    <w:rsid w:val="48434161"/>
    <w:rsid w:val="48F15DFA"/>
    <w:rsid w:val="492C6E96"/>
    <w:rsid w:val="49700952"/>
    <w:rsid w:val="49BF6CE0"/>
    <w:rsid w:val="49D77654"/>
    <w:rsid w:val="4A9365D6"/>
    <w:rsid w:val="4A9C20AF"/>
    <w:rsid w:val="4AA826F9"/>
    <w:rsid w:val="4AF733EF"/>
    <w:rsid w:val="4B5A73D8"/>
    <w:rsid w:val="4BA55408"/>
    <w:rsid w:val="4BA731F8"/>
    <w:rsid w:val="4BB71802"/>
    <w:rsid w:val="4BEF2117"/>
    <w:rsid w:val="4C2459A0"/>
    <w:rsid w:val="4C426447"/>
    <w:rsid w:val="4C7E70AB"/>
    <w:rsid w:val="4C9558A5"/>
    <w:rsid w:val="4CF76CE2"/>
    <w:rsid w:val="4D3E024F"/>
    <w:rsid w:val="4D470606"/>
    <w:rsid w:val="4DAA5F49"/>
    <w:rsid w:val="4E0B2E45"/>
    <w:rsid w:val="4F534F16"/>
    <w:rsid w:val="4F9A33EA"/>
    <w:rsid w:val="503839AD"/>
    <w:rsid w:val="50571AD5"/>
    <w:rsid w:val="50C46433"/>
    <w:rsid w:val="50E70326"/>
    <w:rsid w:val="512C7C11"/>
    <w:rsid w:val="51887C28"/>
    <w:rsid w:val="51B33439"/>
    <w:rsid w:val="52070F93"/>
    <w:rsid w:val="52473222"/>
    <w:rsid w:val="524C1ED0"/>
    <w:rsid w:val="52BB4844"/>
    <w:rsid w:val="52C72F67"/>
    <w:rsid w:val="5347639A"/>
    <w:rsid w:val="53477EB9"/>
    <w:rsid w:val="536C16A7"/>
    <w:rsid w:val="537B2220"/>
    <w:rsid w:val="53844D93"/>
    <w:rsid w:val="53C548B5"/>
    <w:rsid w:val="53CE7134"/>
    <w:rsid w:val="53DF2316"/>
    <w:rsid w:val="540D2DB1"/>
    <w:rsid w:val="54604246"/>
    <w:rsid w:val="553731CD"/>
    <w:rsid w:val="55636B30"/>
    <w:rsid w:val="557B74A5"/>
    <w:rsid w:val="558F42FA"/>
    <w:rsid w:val="55A23BF9"/>
    <w:rsid w:val="56674043"/>
    <w:rsid w:val="577476DB"/>
    <w:rsid w:val="57CF0997"/>
    <w:rsid w:val="57F86A47"/>
    <w:rsid w:val="588954DD"/>
    <w:rsid w:val="58AD4F85"/>
    <w:rsid w:val="58BC336B"/>
    <w:rsid w:val="58F33E56"/>
    <w:rsid w:val="597F0994"/>
    <w:rsid w:val="59A47CE6"/>
    <w:rsid w:val="5A082B87"/>
    <w:rsid w:val="5A482ACC"/>
    <w:rsid w:val="5A522AE9"/>
    <w:rsid w:val="5B0621D5"/>
    <w:rsid w:val="5B506AC3"/>
    <w:rsid w:val="5BB96DA0"/>
    <w:rsid w:val="5BC07CEC"/>
    <w:rsid w:val="5BCC2A83"/>
    <w:rsid w:val="5C3D01F5"/>
    <w:rsid w:val="5C69354C"/>
    <w:rsid w:val="5C982CD9"/>
    <w:rsid w:val="5CCC2C10"/>
    <w:rsid w:val="5CDD1AC7"/>
    <w:rsid w:val="5D155469"/>
    <w:rsid w:val="5D1B79E4"/>
    <w:rsid w:val="5D6F319C"/>
    <w:rsid w:val="5DD931B2"/>
    <w:rsid w:val="5DE544ED"/>
    <w:rsid w:val="5E016EA3"/>
    <w:rsid w:val="5E375E81"/>
    <w:rsid w:val="5ED77FB6"/>
    <w:rsid w:val="5F2E502C"/>
    <w:rsid w:val="5F976F5E"/>
    <w:rsid w:val="60283B21"/>
    <w:rsid w:val="604D59E9"/>
    <w:rsid w:val="60E6216C"/>
    <w:rsid w:val="612051E0"/>
    <w:rsid w:val="61A97543"/>
    <w:rsid w:val="61E15A9D"/>
    <w:rsid w:val="628A6FE3"/>
    <w:rsid w:val="62990512"/>
    <w:rsid w:val="62B64CC7"/>
    <w:rsid w:val="62BF5E5B"/>
    <w:rsid w:val="62E45A43"/>
    <w:rsid w:val="63004BF4"/>
    <w:rsid w:val="639800EC"/>
    <w:rsid w:val="63CA29B9"/>
    <w:rsid w:val="63DF7C45"/>
    <w:rsid w:val="64307255"/>
    <w:rsid w:val="64412FC5"/>
    <w:rsid w:val="64FC706C"/>
    <w:rsid w:val="65000440"/>
    <w:rsid w:val="651248CC"/>
    <w:rsid w:val="652113E3"/>
    <w:rsid w:val="656A5595"/>
    <w:rsid w:val="65D51157"/>
    <w:rsid w:val="65D57A82"/>
    <w:rsid w:val="65F23342"/>
    <w:rsid w:val="661C17C3"/>
    <w:rsid w:val="668B6043"/>
    <w:rsid w:val="66931609"/>
    <w:rsid w:val="66C6028C"/>
    <w:rsid w:val="66CF7BFA"/>
    <w:rsid w:val="675B6F05"/>
    <w:rsid w:val="67A86C1B"/>
    <w:rsid w:val="67F8136D"/>
    <w:rsid w:val="69164C4E"/>
    <w:rsid w:val="69361F76"/>
    <w:rsid w:val="69797C2C"/>
    <w:rsid w:val="698246AA"/>
    <w:rsid w:val="69A31478"/>
    <w:rsid w:val="69C5778C"/>
    <w:rsid w:val="69F348C0"/>
    <w:rsid w:val="6A934155"/>
    <w:rsid w:val="6AD836C7"/>
    <w:rsid w:val="6B4C5F2C"/>
    <w:rsid w:val="6B8019CD"/>
    <w:rsid w:val="6B82437A"/>
    <w:rsid w:val="6BE875E1"/>
    <w:rsid w:val="6C404FA0"/>
    <w:rsid w:val="6C700175"/>
    <w:rsid w:val="6C8B33F5"/>
    <w:rsid w:val="6CA839E1"/>
    <w:rsid w:val="6CE97F64"/>
    <w:rsid w:val="6D07478E"/>
    <w:rsid w:val="6D0A3A33"/>
    <w:rsid w:val="6D344005"/>
    <w:rsid w:val="6D494737"/>
    <w:rsid w:val="6DB87CE6"/>
    <w:rsid w:val="6DCE6351"/>
    <w:rsid w:val="6DF412BA"/>
    <w:rsid w:val="6E145A7C"/>
    <w:rsid w:val="6E6A4764"/>
    <w:rsid w:val="6EF76E3B"/>
    <w:rsid w:val="6F5000FB"/>
    <w:rsid w:val="6F6F2C43"/>
    <w:rsid w:val="6F775489"/>
    <w:rsid w:val="6FD17B32"/>
    <w:rsid w:val="6FF34DF8"/>
    <w:rsid w:val="70D55D00"/>
    <w:rsid w:val="71226277"/>
    <w:rsid w:val="7163687C"/>
    <w:rsid w:val="7182378F"/>
    <w:rsid w:val="72317074"/>
    <w:rsid w:val="72F43CEB"/>
    <w:rsid w:val="7321677A"/>
    <w:rsid w:val="734A6ED2"/>
    <w:rsid w:val="736860E1"/>
    <w:rsid w:val="73F92E98"/>
    <w:rsid w:val="752421E3"/>
    <w:rsid w:val="75900DE8"/>
    <w:rsid w:val="759E4EA7"/>
    <w:rsid w:val="762C644A"/>
    <w:rsid w:val="7643247D"/>
    <w:rsid w:val="76A21497"/>
    <w:rsid w:val="76DA746F"/>
    <w:rsid w:val="76EB1112"/>
    <w:rsid w:val="770A7393"/>
    <w:rsid w:val="771A67F0"/>
    <w:rsid w:val="774133E7"/>
    <w:rsid w:val="777910A1"/>
    <w:rsid w:val="77837BFC"/>
    <w:rsid w:val="77872A68"/>
    <w:rsid w:val="77DA3E0F"/>
    <w:rsid w:val="77E860C6"/>
    <w:rsid w:val="78274C07"/>
    <w:rsid w:val="78930387"/>
    <w:rsid w:val="78981E14"/>
    <w:rsid w:val="79000F77"/>
    <w:rsid w:val="79913BEA"/>
    <w:rsid w:val="79D04BF3"/>
    <w:rsid w:val="79F24EA9"/>
    <w:rsid w:val="7A263FB1"/>
    <w:rsid w:val="7A2F0FE2"/>
    <w:rsid w:val="7AA71CA8"/>
    <w:rsid w:val="7B2E06B5"/>
    <w:rsid w:val="7B4E7A07"/>
    <w:rsid w:val="7B6D0D94"/>
    <w:rsid w:val="7C0D5DAB"/>
    <w:rsid w:val="7C277854"/>
    <w:rsid w:val="7C3A522E"/>
    <w:rsid w:val="7D08364F"/>
    <w:rsid w:val="7D13522A"/>
    <w:rsid w:val="7D3C4D63"/>
    <w:rsid w:val="7DA750C8"/>
    <w:rsid w:val="7DB10CE1"/>
    <w:rsid w:val="7E1708C0"/>
    <w:rsid w:val="7E2C03C1"/>
    <w:rsid w:val="7E4D727E"/>
    <w:rsid w:val="7E565215"/>
    <w:rsid w:val="7EC3761C"/>
    <w:rsid w:val="7F9075B7"/>
    <w:rsid w:val="7FE07212"/>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it-IT" w:eastAsia="it-IT"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412"/>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0A3412"/>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0A3412"/>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0A3412"/>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0A3412"/>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0A3412"/>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0A3412"/>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0A3412"/>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0A3412"/>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0A3412"/>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0A3412"/>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0A3412"/>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0A3412"/>
    <w:pPr>
      <w:jc w:val="left"/>
    </w:pPr>
  </w:style>
  <w:style w:type="paragraph" w:styleId="TOC7">
    <w:name w:val="toc 7"/>
    <w:basedOn w:val="Normal"/>
    <w:next w:val="Normal"/>
    <w:qFormat/>
    <w:rsid w:val="000A3412"/>
    <w:pPr>
      <w:tabs>
        <w:tab w:val="right" w:leader="dot" w:pos="9241"/>
      </w:tabs>
      <w:ind w:firstLineChars="500" w:firstLine="500"/>
      <w:jc w:val="left"/>
    </w:pPr>
    <w:rPr>
      <w:rFonts w:ascii="SimSun"/>
      <w:szCs w:val="21"/>
    </w:rPr>
  </w:style>
  <w:style w:type="paragraph" w:styleId="ListNumber2">
    <w:name w:val="List Number 2"/>
    <w:basedOn w:val="ListNumber"/>
    <w:qFormat/>
    <w:rsid w:val="000A3412"/>
    <w:pPr>
      <w:ind w:left="851"/>
    </w:pPr>
  </w:style>
  <w:style w:type="paragraph" w:styleId="ListNumber">
    <w:name w:val="List Number"/>
    <w:basedOn w:val="List"/>
    <w:qFormat/>
    <w:rsid w:val="000A3412"/>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0A3412"/>
    <w:pPr>
      <w:ind w:left="200" w:hangingChars="200" w:hanging="200"/>
      <w:contextualSpacing/>
    </w:pPr>
  </w:style>
  <w:style w:type="paragraph" w:styleId="ListBullet4">
    <w:name w:val="List Bullet 4"/>
    <w:basedOn w:val="ListBullet3"/>
    <w:qFormat/>
    <w:rsid w:val="000A3412"/>
    <w:pPr>
      <w:ind w:left="1418"/>
    </w:pPr>
  </w:style>
  <w:style w:type="paragraph" w:styleId="ListBullet3">
    <w:name w:val="List Bullet 3"/>
    <w:basedOn w:val="ListBullet2"/>
    <w:qFormat/>
    <w:rsid w:val="000A3412"/>
    <w:pPr>
      <w:ind w:left="1135"/>
    </w:pPr>
  </w:style>
  <w:style w:type="paragraph" w:styleId="ListBullet2">
    <w:name w:val="List Bullet 2"/>
    <w:basedOn w:val="ListBullet"/>
    <w:qFormat/>
    <w:rsid w:val="000A3412"/>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0A3412"/>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0A3412"/>
    <w:pPr>
      <w:ind w:left="1680" w:hanging="210"/>
      <w:jc w:val="left"/>
    </w:pPr>
    <w:rPr>
      <w:rFonts w:ascii="Calibri" w:hAnsi="Calibri"/>
      <w:sz w:val="20"/>
      <w:szCs w:val="20"/>
    </w:rPr>
  </w:style>
  <w:style w:type="paragraph" w:styleId="Caption">
    <w:name w:val="caption"/>
    <w:basedOn w:val="Normal"/>
    <w:next w:val="Normal"/>
    <w:link w:val="CaptionChar"/>
    <w:qFormat/>
    <w:rsid w:val="000A3412"/>
    <w:pPr>
      <w:spacing w:before="152"/>
    </w:pPr>
    <w:rPr>
      <w:rFonts w:ascii="Arial" w:eastAsia="SimHei" w:hAnsi="Arial" w:cs="Arial"/>
      <w:sz w:val="20"/>
      <w:szCs w:val="20"/>
    </w:rPr>
  </w:style>
  <w:style w:type="paragraph" w:styleId="Index5">
    <w:name w:val="index 5"/>
    <w:basedOn w:val="Normal"/>
    <w:next w:val="Normal"/>
    <w:qFormat/>
    <w:rsid w:val="000A3412"/>
    <w:pPr>
      <w:ind w:left="1050" w:hanging="210"/>
      <w:jc w:val="left"/>
    </w:pPr>
    <w:rPr>
      <w:rFonts w:ascii="Calibri" w:hAnsi="Calibri"/>
      <w:sz w:val="20"/>
      <w:szCs w:val="20"/>
    </w:rPr>
  </w:style>
  <w:style w:type="paragraph" w:styleId="DocumentMap">
    <w:name w:val="Document Map"/>
    <w:basedOn w:val="Normal"/>
    <w:link w:val="DocumentMapChar"/>
    <w:unhideWhenUsed/>
    <w:qFormat/>
    <w:rsid w:val="000A3412"/>
    <w:rPr>
      <w:rFonts w:ascii="SimSun"/>
      <w:sz w:val="18"/>
      <w:szCs w:val="18"/>
    </w:rPr>
  </w:style>
  <w:style w:type="paragraph" w:styleId="Index6">
    <w:name w:val="index 6"/>
    <w:basedOn w:val="Normal"/>
    <w:next w:val="Normal"/>
    <w:qFormat/>
    <w:rsid w:val="000A3412"/>
    <w:pPr>
      <w:ind w:left="1260" w:hanging="210"/>
      <w:jc w:val="left"/>
    </w:pPr>
    <w:rPr>
      <w:rFonts w:ascii="Calibri" w:hAnsi="Calibri"/>
      <w:sz w:val="20"/>
      <w:szCs w:val="20"/>
    </w:rPr>
  </w:style>
  <w:style w:type="paragraph" w:styleId="BodyText">
    <w:name w:val="Body Text"/>
    <w:basedOn w:val="Normal"/>
    <w:link w:val="BodyTextChar"/>
    <w:qFormat/>
    <w:rsid w:val="000A3412"/>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0A3412"/>
    <w:pPr>
      <w:ind w:leftChars="200" w:left="100" w:hangingChars="200" w:hanging="200"/>
      <w:contextualSpacing/>
    </w:pPr>
  </w:style>
  <w:style w:type="paragraph" w:styleId="Index4">
    <w:name w:val="index 4"/>
    <w:basedOn w:val="Normal"/>
    <w:next w:val="Normal"/>
    <w:qFormat/>
    <w:rsid w:val="000A3412"/>
    <w:pPr>
      <w:ind w:left="840" w:hanging="210"/>
      <w:jc w:val="left"/>
    </w:pPr>
    <w:rPr>
      <w:rFonts w:ascii="Calibri" w:hAnsi="Calibri"/>
      <w:sz w:val="20"/>
      <w:szCs w:val="20"/>
    </w:rPr>
  </w:style>
  <w:style w:type="paragraph" w:styleId="TOC5">
    <w:name w:val="toc 5"/>
    <w:basedOn w:val="Normal"/>
    <w:next w:val="Normal"/>
    <w:qFormat/>
    <w:rsid w:val="000A3412"/>
    <w:pPr>
      <w:tabs>
        <w:tab w:val="right" w:leader="dot" w:pos="9241"/>
      </w:tabs>
      <w:ind w:firstLineChars="300" w:firstLine="300"/>
      <w:jc w:val="left"/>
    </w:pPr>
    <w:rPr>
      <w:rFonts w:ascii="SimSun"/>
      <w:szCs w:val="21"/>
    </w:rPr>
  </w:style>
  <w:style w:type="paragraph" w:styleId="TOC3">
    <w:name w:val="toc 3"/>
    <w:basedOn w:val="Normal"/>
    <w:next w:val="Normal"/>
    <w:qFormat/>
    <w:rsid w:val="000A3412"/>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0A3412"/>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0A3412"/>
    <w:pPr>
      <w:ind w:left="1702"/>
    </w:pPr>
  </w:style>
  <w:style w:type="paragraph" w:styleId="TOC8">
    <w:name w:val="toc 8"/>
    <w:basedOn w:val="Normal"/>
    <w:next w:val="Normal"/>
    <w:qFormat/>
    <w:rsid w:val="000A3412"/>
    <w:pPr>
      <w:tabs>
        <w:tab w:val="right" w:leader="dot" w:pos="9241"/>
      </w:tabs>
      <w:ind w:firstLineChars="600" w:firstLine="607"/>
      <w:jc w:val="left"/>
    </w:pPr>
    <w:rPr>
      <w:rFonts w:ascii="SimSun"/>
      <w:szCs w:val="21"/>
    </w:rPr>
  </w:style>
  <w:style w:type="paragraph" w:styleId="Index3">
    <w:name w:val="index 3"/>
    <w:basedOn w:val="Normal"/>
    <w:next w:val="Normal"/>
    <w:qFormat/>
    <w:rsid w:val="000A3412"/>
    <w:pPr>
      <w:ind w:left="630" w:hanging="210"/>
      <w:jc w:val="left"/>
    </w:pPr>
    <w:rPr>
      <w:rFonts w:ascii="Calibri" w:hAnsi="Calibri"/>
      <w:sz w:val="20"/>
      <w:szCs w:val="20"/>
    </w:rPr>
  </w:style>
  <w:style w:type="paragraph" w:styleId="EndnoteText">
    <w:name w:val="endnote text"/>
    <w:basedOn w:val="Normal"/>
    <w:link w:val="EndnoteTextChar"/>
    <w:qFormat/>
    <w:rsid w:val="000A3412"/>
    <w:pPr>
      <w:snapToGrid w:val="0"/>
      <w:jc w:val="left"/>
    </w:pPr>
  </w:style>
  <w:style w:type="paragraph" w:styleId="BalloonText">
    <w:name w:val="Balloon Text"/>
    <w:basedOn w:val="Normal"/>
    <w:link w:val="BalloonTextChar"/>
    <w:unhideWhenUsed/>
    <w:qFormat/>
    <w:rsid w:val="000A3412"/>
    <w:rPr>
      <w:sz w:val="18"/>
      <w:szCs w:val="18"/>
    </w:rPr>
  </w:style>
  <w:style w:type="paragraph" w:styleId="Footer">
    <w:name w:val="footer"/>
    <w:basedOn w:val="Normal"/>
    <w:link w:val="FooterChar"/>
    <w:uiPriority w:val="99"/>
    <w:qFormat/>
    <w:rsid w:val="000A3412"/>
    <w:pPr>
      <w:tabs>
        <w:tab w:val="center" w:pos="4153"/>
        <w:tab w:val="right" w:pos="8306"/>
      </w:tabs>
      <w:snapToGrid w:val="0"/>
      <w:jc w:val="left"/>
    </w:pPr>
    <w:rPr>
      <w:sz w:val="18"/>
      <w:szCs w:val="18"/>
    </w:rPr>
  </w:style>
  <w:style w:type="paragraph" w:styleId="Header">
    <w:name w:val="header"/>
    <w:basedOn w:val="Normal"/>
    <w:link w:val="HeaderChar"/>
    <w:uiPriority w:val="99"/>
    <w:qFormat/>
    <w:rsid w:val="000A3412"/>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0A3412"/>
    <w:pPr>
      <w:tabs>
        <w:tab w:val="right" w:leader="dot" w:pos="9242"/>
      </w:tabs>
      <w:spacing w:beforeLines="25" w:afterLines="25"/>
      <w:jc w:val="left"/>
    </w:pPr>
    <w:rPr>
      <w:rFonts w:ascii="SimSun"/>
      <w:szCs w:val="21"/>
    </w:rPr>
  </w:style>
  <w:style w:type="paragraph" w:styleId="TOC4">
    <w:name w:val="toc 4"/>
    <w:basedOn w:val="Normal"/>
    <w:next w:val="Normal"/>
    <w:qFormat/>
    <w:rsid w:val="000A3412"/>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0A3412"/>
    <w:pPr>
      <w:spacing w:before="120" w:after="120"/>
      <w:jc w:val="center"/>
    </w:pPr>
    <w:rPr>
      <w:rFonts w:ascii="Calibri" w:hAnsi="Calibri"/>
      <w:b/>
      <w:bCs/>
      <w:iCs/>
      <w:szCs w:val="20"/>
    </w:rPr>
  </w:style>
  <w:style w:type="paragraph" w:styleId="Index1">
    <w:name w:val="index 1"/>
    <w:basedOn w:val="Normal"/>
    <w:next w:val="a"/>
    <w:qFormat/>
    <w:rsid w:val="000A3412"/>
    <w:pPr>
      <w:tabs>
        <w:tab w:val="right" w:leader="dot" w:pos="9299"/>
      </w:tabs>
      <w:jc w:val="left"/>
    </w:pPr>
    <w:rPr>
      <w:rFonts w:ascii="SimSun"/>
      <w:szCs w:val="21"/>
    </w:rPr>
  </w:style>
  <w:style w:type="paragraph" w:customStyle="1" w:styleId="a">
    <w:name w:val="段"/>
    <w:link w:val="CharChar"/>
    <w:qFormat/>
    <w:rsid w:val="000A3412"/>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0A3412"/>
    <w:pPr>
      <w:tabs>
        <w:tab w:val="left" w:pos="0"/>
      </w:tabs>
      <w:snapToGrid w:val="0"/>
      <w:jc w:val="left"/>
    </w:pPr>
    <w:rPr>
      <w:rFonts w:ascii="SimSun"/>
      <w:sz w:val="18"/>
      <w:szCs w:val="18"/>
    </w:rPr>
  </w:style>
  <w:style w:type="paragraph" w:styleId="TOC6">
    <w:name w:val="toc 6"/>
    <w:basedOn w:val="Normal"/>
    <w:next w:val="Normal"/>
    <w:qFormat/>
    <w:rsid w:val="000A3412"/>
    <w:pPr>
      <w:tabs>
        <w:tab w:val="right" w:leader="dot" w:pos="9241"/>
      </w:tabs>
      <w:ind w:firstLineChars="400" w:firstLine="400"/>
      <w:jc w:val="left"/>
    </w:pPr>
    <w:rPr>
      <w:rFonts w:ascii="SimSun"/>
      <w:szCs w:val="21"/>
    </w:rPr>
  </w:style>
  <w:style w:type="paragraph" w:styleId="List5">
    <w:name w:val="List 5"/>
    <w:basedOn w:val="List4"/>
    <w:qFormat/>
    <w:rsid w:val="000A3412"/>
    <w:pPr>
      <w:ind w:left="1702"/>
    </w:pPr>
  </w:style>
  <w:style w:type="paragraph" w:styleId="List4">
    <w:name w:val="List 4"/>
    <w:basedOn w:val="List3"/>
    <w:qFormat/>
    <w:rsid w:val="000A3412"/>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0A3412"/>
    <w:pPr>
      <w:ind w:left="1470" w:hanging="210"/>
      <w:jc w:val="left"/>
    </w:pPr>
    <w:rPr>
      <w:rFonts w:ascii="Calibri" w:hAnsi="Calibri"/>
      <w:sz w:val="20"/>
      <w:szCs w:val="20"/>
    </w:rPr>
  </w:style>
  <w:style w:type="paragraph" w:styleId="Index9">
    <w:name w:val="index 9"/>
    <w:basedOn w:val="Normal"/>
    <w:next w:val="Normal"/>
    <w:qFormat/>
    <w:rsid w:val="000A3412"/>
    <w:pPr>
      <w:ind w:left="1890" w:hanging="210"/>
      <w:jc w:val="left"/>
    </w:pPr>
    <w:rPr>
      <w:rFonts w:ascii="Calibri" w:hAnsi="Calibri"/>
      <w:sz w:val="20"/>
      <w:szCs w:val="20"/>
    </w:rPr>
  </w:style>
  <w:style w:type="paragraph" w:styleId="TableofFigures">
    <w:name w:val="table of figures"/>
    <w:basedOn w:val="Normal"/>
    <w:next w:val="Normal"/>
    <w:uiPriority w:val="99"/>
    <w:qFormat/>
    <w:rsid w:val="000A3412"/>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0A3412"/>
    <w:pPr>
      <w:tabs>
        <w:tab w:val="right" w:leader="dot" w:pos="9242"/>
      </w:tabs>
    </w:pPr>
    <w:rPr>
      <w:rFonts w:ascii="SimSun"/>
      <w:szCs w:val="21"/>
    </w:rPr>
  </w:style>
  <w:style w:type="paragraph" w:styleId="TOC9">
    <w:name w:val="toc 9"/>
    <w:basedOn w:val="Normal"/>
    <w:next w:val="Normal"/>
    <w:qFormat/>
    <w:rsid w:val="000A3412"/>
    <w:pPr>
      <w:ind w:left="1470"/>
      <w:jc w:val="left"/>
    </w:pPr>
    <w:rPr>
      <w:sz w:val="20"/>
      <w:szCs w:val="20"/>
    </w:rPr>
  </w:style>
  <w:style w:type="paragraph" w:styleId="NormalWeb">
    <w:name w:val="Normal (Web)"/>
    <w:basedOn w:val="Normal"/>
    <w:uiPriority w:val="99"/>
    <w:unhideWhenUsed/>
    <w:qFormat/>
    <w:rsid w:val="000A3412"/>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0A3412"/>
    <w:pPr>
      <w:ind w:left="420" w:hanging="210"/>
      <w:jc w:val="left"/>
    </w:pPr>
    <w:rPr>
      <w:rFonts w:ascii="Calibri" w:hAnsi="Calibri"/>
      <w:sz w:val="20"/>
      <w:szCs w:val="20"/>
    </w:rPr>
  </w:style>
  <w:style w:type="character" w:styleId="EndnoteReference">
    <w:name w:val="endnote reference"/>
    <w:basedOn w:val="DefaultParagraphFont"/>
    <w:qFormat/>
    <w:rsid w:val="000A3412"/>
    <w:rPr>
      <w:vertAlign w:val="superscript"/>
    </w:rPr>
  </w:style>
  <w:style w:type="character" w:styleId="PageNumber">
    <w:name w:val="page number"/>
    <w:basedOn w:val="DefaultParagraphFont"/>
    <w:qFormat/>
    <w:rsid w:val="000A3412"/>
  </w:style>
  <w:style w:type="character" w:styleId="FollowedHyperlink">
    <w:name w:val="FollowedHyperlink"/>
    <w:basedOn w:val="DefaultParagraphFont"/>
    <w:qFormat/>
    <w:rsid w:val="000A3412"/>
    <w:rPr>
      <w:color w:val="800080"/>
      <w:u w:val="single"/>
    </w:rPr>
  </w:style>
  <w:style w:type="character" w:styleId="Emphasis">
    <w:name w:val="Emphasis"/>
    <w:qFormat/>
    <w:rsid w:val="000A3412"/>
    <w:rPr>
      <w:i/>
      <w:iCs/>
    </w:rPr>
  </w:style>
  <w:style w:type="character" w:styleId="Hyperlink">
    <w:name w:val="Hyperlink"/>
    <w:basedOn w:val="DefaultParagraphFont"/>
    <w:uiPriority w:val="99"/>
    <w:qFormat/>
    <w:rsid w:val="000A3412"/>
    <w:rPr>
      <w:color w:val="0000FF"/>
      <w:spacing w:val="0"/>
      <w:w w:val="100"/>
      <w:szCs w:val="21"/>
      <w:u w:val="single"/>
      <w:lang w:val="en-US" w:eastAsia="zh-CN"/>
    </w:rPr>
  </w:style>
  <w:style w:type="character" w:styleId="CommentReference">
    <w:name w:val="annotation reference"/>
    <w:qFormat/>
    <w:rsid w:val="000A3412"/>
    <w:rPr>
      <w:sz w:val="16"/>
    </w:rPr>
  </w:style>
  <w:style w:type="character" w:styleId="FootnoteReference">
    <w:name w:val="footnote reference"/>
    <w:basedOn w:val="DefaultParagraphFont"/>
    <w:qFormat/>
    <w:rsid w:val="000A3412"/>
    <w:rPr>
      <w:vertAlign w:val="superscript"/>
    </w:rPr>
  </w:style>
  <w:style w:type="table" w:styleId="TableGrid">
    <w:name w:val="Table Grid"/>
    <w:basedOn w:val="TableNormal"/>
    <w:qFormat/>
    <w:rsid w:val="000A3412"/>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0A3412"/>
    <w:rPr>
      <w:kern w:val="2"/>
      <w:sz w:val="18"/>
      <w:szCs w:val="18"/>
    </w:rPr>
  </w:style>
  <w:style w:type="paragraph" w:customStyle="1" w:styleId="1">
    <w:name w:val="列出段落1"/>
    <w:basedOn w:val="Normal"/>
    <w:link w:val="Char"/>
    <w:uiPriority w:val="99"/>
    <w:unhideWhenUsed/>
    <w:qFormat/>
    <w:rsid w:val="000A3412"/>
    <w:pPr>
      <w:ind w:firstLineChars="200" w:firstLine="420"/>
    </w:pPr>
  </w:style>
  <w:style w:type="character" w:customStyle="1" w:styleId="DocumentMapChar">
    <w:name w:val="Document Map Char"/>
    <w:basedOn w:val="DefaultParagraphFont"/>
    <w:link w:val="DocumentMap"/>
    <w:qFormat/>
    <w:rsid w:val="000A3412"/>
    <w:rPr>
      <w:rFonts w:ascii="SimSun"/>
      <w:kern w:val="2"/>
      <w:sz w:val="18"/>
      <w:szCs w:val="18"/>
    </w:rPr>
  </w:style>
  <w:style w:type="character" w:customStyle="1" w:styleId="Heading1Char">
    <w:name w:val="Heading 1 Char"/>
    <w:basedOn w:val="DefaultParagraphFont"/>
    <w:link w:val="Heading1"/>
    <w:qFormat/>
    <w:rsid w:val="000A3412"/>
    <w:rPr>
      <w:b/>
      <w:bCs/>
      <w:kern w:val="44"/>
      <w:sz w:val="44"/>
      <w:szCs w:val="44"/>
    </w:rPr>
  </w:style>
  <w:style w:type="character" w:customStyle="1" w:styleId="Heading2Char">
    <w:name w:val="Heading 2 Char"/>
    <w:basedOn w:val="DefaultParagraphFont"/>
    <w:link w:val="Heading2"/>
    <w:qFormat/>
    <w:rsid w:val="000A3412"/>
    <w:rPr>
      <w:rFonts w:ascii="Arial" w:eastAsia="MS Mincho" w:hAnsi="Arial"/>
      <w:sz w:val="32"/>
      <w:szCs w:val="32"/>
      <w:lang w:val="en-GB"/>
    </w:rPr>
  </w:style>
  <w:style w:type="character" w:customStyle="1" w:styleId="Heading3Char">
    <w:name w:val="Heading 3 Char"/>
    <w:basedOn w:val="DefaultParagraphFont"/>
    <w:link w:val="Heading3"/>
    <w:qFormat/>
    <w:rsid w:val="000A3412"/>
    <w:rPr>
      <w:b/>
      <w:bCs/>
      <w:kern w:val="2"/>
      <w:sz w:val="32"/>
      <w:szCs w:val="32"/>
    </w:rPr>
  </w:style>
  <w:style w:type="character" w:customStyle="1" w:styleId="Heading4Char">
    <w:name w:val="Heading 4 Char"/>
    <w:basedOn w:val="DefaultParagraphFont"/>
    <w:link w:val="Heading4"/>
    <w:qFormat/>
    <w:rsid w:val="000A3412"/>
    <w:rPr>
      <w:rFonts w:ascii="Arial" w:eastAsia="SimHei" w:hAnsi="Arial"/>
      <w:b/>
      <w:kern w:val="2"/>
      <w:sz w:val="28"/>
      <w:szCs w:val="24"/>
    </w:rPr>
  </w:style>
  <w:style w:type="character" w:customStyle="1" w:styleId="Heading5Char">
    <w:name w:val="Heading 5 Char"/>
    <w:basedOn w:val="DefaultParagraphFont"/>
    <w:link w:val="Heading5"/>
    <w:qFormat/>
    <w:rsid w:val="000A3412"/>
    <w:rPr>
      <w:b/>
      <w:kern w:val="2"/>
      <w:sz w:val="28"/>
      <w:szCs w:val="24"/>
    </w:rPr>
  </w:style>
  <w:style w:type="character" w:customStyle="1" w:styleId="Heading6Char">
    <w:name w:val="Heading 6 Char"/>
    <w:basedOn w:val="DefaultParagraphFont"/>
    <w:link w:val="Heading6"/>
    <w:qFormat/>
    <w:rsid w:val="000A3412"/>
    <w:rPr>
      <w:rFonts w:ascii="Arial" w:eastAsia="SimHei" w:hAnsi="Arial"/>
      <w:b/>
      <w:kern w:val="2"/>
      <w:sz w:val="24"/>
      <w:szCs w:val="24"/>
    </w:rPr>
  </w:style>
  <w:style w:type="character" w:customStyle="1" w:styleId="Heading7Char">
    <w:name w:val="Heading 7 Char"/>
    <w:basedOn w:val="DefaultParagraphFont"/>
    <w:link w:val="Heading7"/>
    <w:qFormat/>
    <w:rsid w:val="000A3412"/>
    <w:rPr>
      <w:b/>
      <w:kern w:val="2"/>
      <w:sz w:val="24"/>
      <w:szCs w:val="24"/>
    </w:rPr>
  </w:style>
  <w:style w:type="character" w:customStyle="1" w:styleId="Heading8Char">
    <w:name w:val="Heading 8 Char"/>
    <w:basedOn w:val="DefaultParagraphFont"/>
    <w:link w:val="Heading8"/>
    <w:qFormat/>
    <w:rsid w:val="000A3412"/>
    <w:rPr>
      <w:rFonts w:ascii="Arial" w:eastAsia="SimHei" w:hAnsi="Arial"/>
      <w:kern w:val="2"/>
      <w:sz w:val="24"/>
      <w:szCs w:val="24"/>
    </w:rPr>
  </w:style>
  <w:style w:type="character" w:customStyle="1" w:styleId="Heading9Char">
    <w:name w:val="Heading 9 Char"/>
    <w:basedOn w:val="DefaultParagraphFont"/>
    <w:link w:val="Heading9"/>
    <w:qFormat/>
    <w:rsid w:val="000A3412"/>
    <w:rPr>
      <w:rFonts w:ascii="Arial" w:eastAsia="SimHei" w:hAnsi="Arial"/>
      <w:kern w:val="2"/>
      <w:sz w:val="21"/>
      <w:szCs w:val="24"/>
    </w:rPr>
  </w:style>
  <w:style w:type="character" w:customStyle="1" w:styleId="CharChar5">
    <w:name w:val="Char Char5"/>
    <w:qFormat/>
    <w:rsid w:val="000A3412"/>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0A3412"/>
    <w:rPr>
      <w:rFonts w:ascii="Arial" w:eastAsia="MS Mincho" w:hAnsi="Arial"/>
      <w:szCs w:val="24"/>
      <w:lang w:val="en-GB" w:eastAsia="en-GB" w:bidi="ar-SA"/>
    </w:rPr>
  </w:style>
  <w:style w:type="character" w:customStyle="1" w:styleId="Doc-text2Char">
    <w:name w:val="Doc-text2 Char"/>
    <w:qFormat/>
    <w:rsid w:val="000A3412"/>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0A3412"/>
    <w:pPr>
      <w:tabs>
        <w:tab w:val="left" w:pos="1259"/>
      </w:tabs>
      <w:ind w:left="1619" w:hanging="360"/>
    </w:pPr>
  </w:style>
  <w:style w:type="paragraph" w:customStyle="1" w:styleId="Doc-text2">
    <w:name w:val="Doc-text2"/>
    <w:basedOn w:val="Normal"/>
    <w:link w:val="Doc-text2CharChar"/>
    <w:qFormat/>
    <w:rsid w:val="000A3412"/>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0A3412"/>
    <w:rPr>
      <w:rFonts w:ascii="Arial" w:eastAsia="MS Mincho" w:hAnsi="Arial"/>
      <w:b/>
      <w:szCs w:val="24"/>
      <w:lang w:val="en-GB" w:eastAsia="en-GB"/>
    </w:rPr>
  </w:style>
  <w:style w:type="paragraph" w:customStyle="1" w:styleId="BoldComments">
    <w:name w:val="Bold Comments"/>
    <w:basedOn w:val="SubHeading"/>
    <w:link w:val="BoldCommentsChar"/>
    <w:qFormat/>
    <w:rsid w:val="000A3412"/>
  </w:style>
  <w:style w:type="paragraph" w:customStyle="1" w:styleId="SubHeading">
    <w:name w:val="SubHeading"/>
    <w:basedOn w:val="Normal"/>
    <w:next w:val="Doc-title"/>
    <w:link w:val="SubHeadingCharChar"/>
    <w:qFormat/>
    <w:rsid w:val="000A3412"/>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0A3412"/>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0A3412"/>
    <w:rPr>
      <w:rFonts w:ascii="Arial" w:eastAsia="Batang" w:hAnsi="Arial"/>
      <w:b/>
      <w:color w:val="0000FF"/>
      <w:kern w:val="2"/>
      <w:lang w:eastAsia="en-US"/>
    </w:rPr>
  </w:style>
  <w:style w:type="paragraph" w:customStyle="1" w:styleId="TH">
    <w:name w:val="TH"/>
    <w:basedOn w:val="Normal"/>
    <w:link w:val="THChar"/>
    <w:qFormat/>
    <w:rsid w:val="000A3412"/>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0A3412"/>
    <w:rPr>
      <w:rFonts w:ascii="Arial" w:eastAsia="SimHei" w:hAnsi="Arial" w:cs="Arial"/>
      <w:kern w:val="2"/>
    </w:rPr>
  </w:style>
  <w:style w:type="character" w:customStyle="1" w:styleId="3CharChar">
    <w:name w:val="标题 3 Char Char"/>
    <w:basedOn w:val="DefaultParagraphFont"/>
    <w:qFormat/>
    <w:rsid w:val="000A3412"/>
    <w:rPr>
      <w:b/>
      <w:bCs/>
      <w:kern w:val="2"/>
      <w:sz w:val="32"/>
      <w:szCs w:val="32"/>
    </w:rPr>
  </w:style>
  <w:style w:type="character" w:customStyle="1" w:styleId="CommentSubjectChar">
    <w:name w:val="Comment Subject Char"/>
    <w:basedOn w:val="Char0"/>
    <w:link w:val="CommentSubject"/>
    <w:semiHidden/>
    <w:qFormat/>
    <w:rsid w:val="000A3412"/>
    <w:rPr>
      <w:rFonts w:ascii="Arial" w:eastAsia="MS Mincho" w:hAnsi="Arial"/>
      <w:b/>
      <w:bCs/>
      <w:lang w:val="en-GB" w:eastAsia="en-GB"/>
    </w:rPr>
  </w:style>
  <w:style w:type="character" w:customStyle="1" w:styleId="Char0">
    <w:name w:val="批注文字 Char"/>
    <w:basedOn w:val="DefaultParagraphFont"/>
    <w:qFormat/>
    <w:rsid w:val="000A3412"/>
    <w:rPr>
      <w:rFonts w:eastAsia="MS Mincho"/>
      <w:lang w:val="en-GB"/>
    </w:rPr>
  </w:style>
  <w:style w:type="character" w:customStyle="1" w:styleId="B1Char1">
    <w:name w:val="B1 Char1"/>
    <w:link w:val="B1"/>
    <w:qFormat/>
    <w:locked/>
    <w:rsid w:val="000A3412"/>
    <w:rPr>
      <w:lang w:val="en-GB" w:eastAsia="ja-JP"/>
    </w:rPr>
  </w:style>
  <w:style w:type="paragraph" w:customStyle="1" w:styleId="B1">
    <w:name w:val="B1"/>
    <w:basedOn w:val="List"/>
    <w:link w:val="B1Char1"/>
    <w:qFormat/>
    <w:rsid w:val="000A3412"/>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0A3412"/>
    <w:rPr>
      <w:rFonts w:ascii="Arial" w:eastAsia="MS Mincho" w:hAnsi="Arial"/>
      <w:b/>
      <w:szCs w:val="24"/>
      <w:lang w:val="en-GB" w:eastAsia="en-GB" w:bidi="ar-SA"/>
    </w:rPr>
  </w:style>
  <w:style w:type="character" w:customStyle="1" w:styleId="InternalChar">
    <w:name w:val="Internal Char"/>
    <w:link w:val="Internal"/>
    <w:qFormat/>
    <w:rsid w:val="000A3412"/>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0A3412"/>
    <w:rPr>
      <w:color w:val="333399"/>
    </w:rPr>
  </w:style>
  <w:style w:type="paragraph" w:customStyle="1" w:styleId="Comments">
    <w:name w:val="Comments"/>
    <w:basedOn w:val="Normal"/>
    <w:link w:val="CommentsCharChar"/>
    <w:qFormat/>
    <w:rsid w:val="000A3412"/>
    <w:pPr>
      <w:widowControl/>
      <w:spacing w:before="40"/>
      <w:jc w:val="left"/>
    </w:pPr>
    <w:rPr>
      <w:rFonts w:ascii="Arial" w:eastAsia="MS Mincho" w:hAnsi="Arial"/>
      <w:i/>
      <w:kern w:val="0"/>
      <w:sz w:val="18"/>
      <w:lang w:val="en-GB" w:eastAsia="en-GB"/>
    </w:rPr>
  </w:style>
  <w:style w:type="character" w:customStyle="1" w:styleId="CharChar7">
    <w:name w:val="Char Char7"/>
    <w:qFormat/>
    <w:rsid w:val="000A3412"/>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0A3412"/>
    <w:rPr>
      <w:rFonts w:ascii="Arial" w:eastAsia="MS Mincho" w:hAnsi="Arial"/>
      <w:i/>
      <w:sz w:val="18"/>
      <w:szCs w:val="24"/>
      <w:lang w:val="en-GB" w:eastAsia="en-GB"/>
    </w:rPr>
  </w:style>
  <w:style w:type="character" w:customStyle="1" w:styleId="CharChar">
    <w:name w:val="段 Char Char"/>
    <w:basedOn w:val="DefaultParagraphFont"/>
    <w:link w:val="a"/>
    <w:qFormat/>
    <w:rsid w:val="000A3412"/>
    <w:rPr>
      <w:rFonts w:ascii="SimSun"/>
      <w:sz w:val="21"/>
    </w:rPr>
  </w:style>
  <w:style w:type="character" w:customStyle="1" w:styleId="SubHeadingChar">
    <w:name w:val="SubHeading Char"/>
    <w:qFormat/>
    <w:rsid w:val="000A3412"/>
    <w:rPr>
      <w:rFonts w:ascii="Arial" w:eastAsia="MS Mincho" w:hAnsi="Arial"/>
      <w:b/>
      <w:szCs w:val="24"/>
      <w:lang w:val="en-GB" w:eastAsia="en-GB" w:bidi="ar-SA"/>
    </w:rPr>
  </w:style>
  <w:style w:type="character" w:customStyle="1" w:styleId="TALChar">
    <w:name w:val="TAL Char"/>
    <w:link w:val="TAL"/>
    <w:qFormat/>
    <w:rsid w:val="000A3412"/>
    <w:rPr>
      <w:rFonts w:ascii="Arial" w:eastAsia="MS Mincho" w:hAnsi="Arial" w:cs="Arial"/>
      <w:sz w:val="18"/>
      <w:szCs w:val="18"/>
      <w:lang w:val="en-GB"/>
    </w:rPr>
  </w:style>
  <w:style w:type="paragraph" w:customStyle="1" w:styleId="TAL">
    <w:name w:val="TAL"/>
    <w:basedOn w:val="Normal"/>
    <w:link w:val="TALChar"/>
    <w:qFormat/>
    <w:rsid w:val="000A3412"/>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0A3412"/>
    <w:rPr>
      <w:rFonts w:eastAsia="MS Mincho"/>
      <w:lang w:val="en-GB" w:eastAsia="ja-JP"/>
    </w:rPr>
  </w:style>
  <w:style w:type="paragraph" w:customStyle="1" w:styleId="B2">
    <w:name w:val="B2"/>
    <w:basedOn w:val="List2"/>
    <w:link w:val="B2Char"/>
    <w:qFormat/>
    <w:rsid w:val="000A3412"/>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0A3412"/>
  </w:style>
  <w:style w:type="character" w:customStyle="1" w:styleId="Doc-titleChar">
    <w:name w:val="Doc-title Char"/>
    <w:qFormat/>
    <w:rsid w:val="000A3412"/>
    <w:rPr>
      <w:rFonts w:ascii="Arial" w:eastAsia="MS Mincho" w:hAnsi="Arial"/>
      <w:szCs w:val="24"/>
      <w:lang w:val="en-GB" w:eastAsia="en-GB" w:bidi="ar-SA"/>
    </w:rPr>
  </w:style>
  <w:style w:type="character" w:customStyle="1" w:styleId="1CharChar">
    <w:name w:val="标题 1 Char Char"/>
    <w:basedOn w:val="DefaultParagraphFont"/>
    <w:qFormat/>
    <w:rsid w:val="000A3412"/>
    <w:rPr>
      <w:b/>
      <w:bCs/>
      <w:kern w:val="44"/>
      <w:sz w:val="44"/>
      <w:szCs w:val="44"/>
    </w:rPr>
  </w:style>
  <w:style w:type="character" w:customStyle="1" w:styleId="Doc-titleCharChar">
    <w:name w:val="Doc-title Char Char"/>
    <w:basedOn w:val="DefaultParagraphFont"/>
    <w:link w:val="Doc-title"/>
    <w:qFormat/>
    <w:rsid w:val="000A3412"/>
    <w:rPr>
      <w:rFonts w:ascii="Arial" w:eastAsia="MS Mincho" w:hAnsi="Arial"/>
      <w:szCs w:val="24"/>
      <w:lang w:val="en-GB" w:eastAsia="en-GB"/>
    </w:rPr>
  </w:style>
  <w:style w:type="character" w:customStyle="1" w:styleId="emailstyle20">
    <w:name w:val="emailstyle20"/>
    <w:semiHidden/>
    <w:qFormat/>
    <w:rsid w:val="000A3412"/>
    <w:rPr>
      <w:rFonts w:ascii="Arial" w:hAnsi="Arial" w:cs="Arial" w:hint="default"/>
      <w:color w:val="auto"/>
      <w:sz w:val="20"/>
      <w:szCs w:val="20"/>
    </w:rPr>
  </w:style>
  <w:style w:type="character" w:customStyle="1" w:styleId="FooterChar">
    <w:name w:val="Footer Char"/>
    <w:link w:val="Footer"/>
    <w:uiPriority w:val="99"/>
    <w:qFormat/>
    <w:rsid w:val="000A3412"/>
    <w:rPr>
      <w:kern w:val="2"/>
      <w:sz w:val="18"/>
      <w:szCs w:val="18"/>
    </w:rPr>
  </w:style>
  <w:style w:type="character" w:customStyle="1" w:styleId="10">
    <w:name w:val="占位符文本1"/>
    <w:uiPriority w:val="99"/>
    <w:semiHidden/>
    <w:qFormat/>
    <w:rsid w:val="000A3412"/>
    <w:rPr>
      <w:color w:val="808080"/>
    </w:rPr>
  </w:style>
  <w:style w:type="character" w:customStyle="1" w:styleId="CharChar0">
    <w:name w:val="附录公式 Char Char"/>
    <w:basedOn w:val="CharChar"/>
    <w:link w:val="a0"/>
    <w:qFormat/>
    <w:rsid w:val="000A3412"/>
    <w:rPr>
      <w:rFonts w:ascii="SimSun"/>
      <w:sz w:val="21"/>
    </w:rPr>
  </w:style>
  <w:style w:type="paragraph" w:customStyle="1" w:styleId="a0">
    <w:name w:val="附录公式"/>
    <w:basedOn w:val="a"/>
    <w:next w:val="a"/>
    <w:link w:val="CharChar0"/>
    <w:qFormat/>
    <w:rsid w:val="000A3412"/>
  </w:style>
  <w:style w:type="character" w:customStyle="1" w:styleId="PlainTextChar">
    <w:name w:val="Plain Text Char"/>
    <w:basedOn w:val="DefaultParagraphFont"/>
    <w:link w:val="PlainText"/>
    <w:uiPriority w:val="99"/>
    <w:qFormat/>
    <w:rsid w:val="000A3412"/>
    <w:rPr>
      <w:rFonts w:ascii="Consolas" w:eastAsia="Calibri" w:hAnsi="Consolas"/>
      <w:sz w:val="21"/>
      <w:szCs w:val="21"/>
      <w:lang w:eastAsia="en-US"/>
    </w:rPr>
  </w:style>
  <w:style w:type="character" w:customStyle="1" w:styleId="CharChar1">
    <w:name w:val="首示例 Char Char"/>
    <w:basedOn w:val="DefaultParagraphFont"/>
    <w:link w:val="a1"/>
    <w:qFormat/>
    <w:rsid w:val="000A3412"/>
    <w:rPr>
      <w:rFonts w:ascii="SimSun" w:hAnsi="SimSun"/>
      <w:kern w:val="2"/>
      <w:sz w:val="18"/>
      <w:szCs w:val="18"/>
    </w:rPr>
  </w:style>
  <w:style w:type="paragraph" w:customStyle="1" w:styleId="a1">
    <w:name w:val="首示例"/>
    <w:next w:val="a"/>
    <w:link w:val="CharChar1"/>
    <w:qFormat/>
    <w:rsid w:val="000A3412"/>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0A3412"/>
    <w:rPr>
      <w:rFonts w:ascii="Arial" w:eastAsia="MS Mincho" w:hAnsi="Arial"/>
      <w:b/>
      <w:szCs w:val="24"/>
      <w:lang w:val="en-GB" w:eastAsia="en-GB"/>
    </w:rPr>
  </w:style>
  <w:style w:type="character" w:customStyle="1" w:styleId="a2">
    <w:name w:val="发布"/>
    <w:basedOn w:val="DefaultParagraphFont"/>
    <w:qFormat/>
    <w:rsid w:val="000A3412"/>
    <w:rPr>
      <w:rFonts w:ascii="SimHei" w:eastAsia="SimHei"/>
      <w:spacing w:val="85"/>
      <w:w w:val="100"/>
      <w:position w:val="3"/>
      <w:sz w:val="28"/>
      <w:szCs w:val="28"/>
    </w:rPr>
  </w:style>
  <w:style w:type="character" w:customStyle="1" w:styleId="CharChar6">
    <w:name w:val="Char Char6"/>
    <w:qFormat/>
    <w:rsid w:val="000A3412"/>
    <w:rPr>
      <w:rFonts w:ascii="Arial" w:eastAsia="MS Mincho" w:hAnsi="Arial" w:cs="Arial"/>
      <w:bCs/>
      <w:sz w:val="26"/>
      <w:szCs w:val="26"/>
      <w:lang w:val="en-GB" w:eastAsia="en-GB" w:bidi="ar-SA"/>
    </w:rPr>
  </w:style>
  <w:style w:type="character" w:customStyle="1" w:styleId="B3Char2">
    <w:name w:val="B3 Char2"/>
    <w:link w:val="B3"/>
    <w:qFormat/>
    <w:rsid w:val="000A3412"/>
    <w:rPr>
      <w:rFonts w:eastAsia="Malgun Gothic"/>
      <w:lang w:eastAsia="en-US"/>
    </w:rPr>
  </w:style>
  <w:style w:type="paragraph" w:customStyle="1" w:styleId="B3">
    <w:name w:val="B3"/>
    <w:basedOn w:val="List3"/>
    <w:link w:val="B3Char2"/>
    <w:qFormat/>
    <w:rsid w:val="000A341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0A3412"/>
    <w:rPr>
      <w:rFonts w:ascii="Arial" w:eastAsia="MS Mincho" w:hAnsi="Arial"/>
      <w:szCs w:val="24"/>
      <w:lang w:val="en-GB" w:eastAsia="en-GB"/>
    </w:rPr>
  </w:style>
  <w:style w:type="character" w:customStyle="1" w:styleId="DoclistChar">
    <w:name w:val="Doc list Char"/>
    <w:basedOn w:val="Doc-titleChar"/>
    <w:link w:val="Doclist"/>
    <w:qFormat/>
    <w:rsid w:val="000A3412"/>
    <w:rPr>
      <w:rFonts w:ascii="Arial" w:eastAsia="MS Mincho" w:hAnsi="Arial"/>
      <w:szCs w:val="24"/>
      <w:lang w:val="en-GB" w:eastAsia="en-GB" w:bidi="ar-SA"/>
    </w:rPr>
  </w:style>
  <w:style w:type="paragraph" w:customStyle="1" w:styleId="Doclist">
    <w:name w:val="Doc list"/>
    <w:basedOn w:val="Doc-title"/>
    <w:link w:val="DoclistChar"/>
    <w:qFormat/>
    <w:rsid w:val="000A3412"/>
    <w:pPr>
      <w:spacing w:before="60"/>
      <w:ind w:left="1259" w:hanging="1259"/>
    </w:pPr>
  </w:style>
  <w:style w:type="character" w:customStyle="1" w:styleId="EmailDiscussionCharChar">
    <w:name w:val="EmailDiscussion Char Char"/>
    <w:link w:val="EmailDiscussion"/>
    <w:qFormat/>
    <w:rsid w:val="000A3412"/>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0A3412"/>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0A3412"/>
    <w:rPr>
      <w:kern w:val="2"/>
      <w:sz w:val="18"/>
      <w:szCs w:val="18"/>
    </w:rPr>
  </w:style>
  <w:style w:type="character" w:customStyle="1" w:styleId="Doc-text2CharChar">
    <w:name w:val="Doc-text2 Char Char"/>
    <w:basedOn w:val="DefaultParagraphFont"/>
    <w:link w:val="Doc-text2"/>
    <w:qFormat/>
    <w:rsid w:val="000A3412"/>
    <w:rPr>
      <w:rFonts w:ascii="Arial" w:eastAsia="MS Mincho" w:hAnsi="Arial"/>
      <w:szCs w:val="24"/>
      <w:lang w:val="en-GB" w:eastAsia="en-GB"/>
    </w:rPr>
  </w:style>
  <w:style w:type="character" w:customStyle="1" w:styleId="TALCar">
    <w:name w:val="TAL Car"/>
    <w:qFormat/>
    <w:rsid w:val="000A3412"/>
    <w:rPr>
      <w:rFonts w:ascii="Arial" w:eastAsia="Times New Roman" w:hAnsi="Arial"/>
      <w:sz w:val="18"/>
      <w:lang w:val="en-GB"/>
    </w:rPr>
  </w:style>
  <w:style w:type="character" w:customStyle="1" w:styleId="CommentsChar">
    <w:name w:val="Comments Char"/>
    <w:qFormat/>
    <w:rsid w:val="000A3412"/>
    <w:rPr>
      <w:rFonts w:ascii="Arial" w:eastAsia="MS Mincho" w:hAnsi="Arial"/>
      <w:i/>
      <w:sz w:val="18"/>
      <w:szCs w:val="24"/>
      <w:lang w:val="en-GB" w:eastAsia="en-GB" w:bidi="ar-SA"/>
    </w:rPr>
  </w:style>
  <w:style w:type="paragraph" w:customStyle="1" w:styleId="ZB">
    <w:name w:val="ZB"/>
    <w:qFormat/>
    <w:rsid w:val="000A3412"/>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0A3412"/>
    <w:pPr>
      <w:spacing w:line="0" w:lineRule="atLeast"/>
    </w:pPr>
    <w:rPr>
      <w:rFonts w:ascii="SimHei" w:eastAsia="SimHei"/>
      <w:b w:val="0"/>
    </w:rPr>
  </w:style>
  <w:style w:type="paragraph" w:customStyle="1" w:styleId="a4">
    <w:name w:val="发布部门"/>
    <w:next w:val="a"/>
    <w:qFormat/>
    <w:rsid w:val="000A3412"/>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0A3412"/>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0A3412"/>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0A3412"/>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0A3412"/>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0A3412"/>
    <w:pPr>
      <w:tabs>
        <w:tab w:val="left" w:pos="1260"/>
        <w:tab w:val="left" w:pos="1678"/>
      </w:tabs>
      <w:ind w:left="1259" w:hanging="419"/>
    </w:pPr>
    <w:rPr>
      <w:rFonts w:ascii="SimSun"/>
      <w:szCs w:val="21"/>
    </w:rPr>
  </w:style>
  <w:style w:type="paragraph" w:customStyle="1" w:styleId="ZU">
    <w:name w:val="ZU"/>
    <w:qFormat/>
    <w:rsid w:val="000A3412"/>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0A3412"/>
    <w:pPr>
      <w:outlineLvl w:val="4"/>
    </w:pPr>
  </w:style>
  <w:style w:type="paragraph" w:customStyle="1" w:styleId="ab">
    <w:name w:val="二级条标题"/>
    <w:basedOn w:val="ac"/>
    <w:next w:val="a"/>
    <w:qFormat/>
    <w:rsid w:val="000A3412"/>
    <w:pPr>
      <w:spacing w:beforeLines="0" w:afterLines="0"/>
      <w:outlineLvl w:val="3"/>
    </w:pPr>
  </w:style>
  <w:style w:type="paragraph" w:customStyle="1" w:styleId="ac">
    <w:name w:val="一级条标题"/>
    <w:next w:val="a"/>
    <w:qFormat/>
    <w:rsid w:val="000A3412"/>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0A3412"/>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0A3412"/>
    <w:pPr>
      <w:tabs>
        <w:tab w:val="left" w:pos="720"/>
      </w:tabs>
      <w:autoSpaceDN w:val="0"/>
      <w:spacing w:beforeLines="50" w:afterLines="50"/>
      <w:ind w:left="720" w:hanging="720"/>
      <w:outlineLvl w:val="2"/>
    </w:pPr>
  </w:style>
  <w:style w:type="paragraph" w:customStyle="1" w:styleId="ae">
    <w:name w:val="附录章标题"/>
    <w:next w:val="a"/>
    <w:qFormat/>
    <w:rsid w:val="000A3412"/>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0A3412"/>
    <w:pPr>
      <w:outlineLvl w:val="5"/>
    </w:pPr>
  </w:style>
  <w:style w:type="character" w:customStyle="1" w:styleId="FootnoteTextChar">
    <w:name w:val="Footnote Text Char"/>
    <w:basedOn w:val="DefaultParagraphFont"/>
    <w:link w:val="FootnoteText"/>
    <w:qFormat/>
    <w:rsid w:val="000A3412"/>
    <w:rPr>
      <w:rFonts w:ascii="SimSun"/>
      <w:kern w:val="2"/>
      <w:sz w:val="18"/>
      <w:szCs w:val="18"/>
    </w:rPr>
  </w:style>
  <w:style w:type="paragraph" w:customStyle="1" w:styleId="af0">
    <w:name w:val="章标题"/>
    <w:next w:val="a"/>
    <w:qFormat/>
    <w:rsid w:val="000A3412"/>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0A3412"/>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0A3412"/>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0A3412"/>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0A3412"/>
    <w:pPr>
      <w:tabs>
        <w:tab w:val="left" w:pos="1296"/>
      </w:tabs>
      <w:ind w:left="1296" w:hanging="1296"/>
      <w:outlineLvl w:val="6"/>
    </w:pPr>
  </w:style>
  <w:style w:type="paragraph" w:customStyle="1" w:styleId="af4">
    <w:name w:val="附录四级条标题"/>
    <w:basedOn w:val="af5"/>
    <w:next w:val="a"/>
    <w:qFormat/>
    <w:rsid w:val="000A3412"/>
    <w:pPr>
      <w:outlineLvl w:val="5"/>
    </w:pPr>
  </w:style>
  <w:style w:type="paragraph" w:customStyle="1" w:styleId="af5">
    <w:name w:val="附录三级条标题"/>
    <w:basedOn w:val="af6"/>
    <w:next w:val="a"/>
    <w:qFormat/>
    <w:rsid w:val="000A3412"/>
    <w:pPr>
      <w:tabs>
        <w:tab w:val="left" w:pos="1008"/>
      </w:tabs>
      <w:ind w:left="1008" w:hanging="1008"/>
      <w:outlineLvl w:val="4"/>
    </w:pPr>
  </w:style>
  <w:style w:type="paragraph" w:customStyle="1" w:styleId="af6">
    <w:name w:val="附录二级条标题"/>
    <w:basedOn w:val="Normal"/>
    <w:next w:val="a"/>
    <w:qFormat/>
    <w:rsid w:val="000A3412"/>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0A3412"/>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0A3412"/>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0A3412"/>
    <w:pPr>
      <w:spacing w:beforeLines="0" w:afterLines="0"/>
    </w:pPr>
    <w:rPr>
      <w:rFonts w:ascii="SimSun" w:eastAsia="SimSun"/>
    </w:rPr>
  </w:style>
  <w:style w:type="character" w:customStyle="1" w:styleId="Char1">
    <w:name w:val="纯文本 Char1"/>
    <w:basedOn w:val="DefaultParagraphFont"/>
    <w:semiHidden/>
    <w:qFormat/>
    <w:rsid w:val="000A3412"/>
    <w:rPr>
      <w:rFonts w:ascii="SimSun" w:hAnsi="Courier New" w:cs="Courier New"/>
      <w:kern w:val="2"/>
      <w:sz w:val="21"/>
      <w:szCs w:val="21"/>
    </w:rPr>
  </w:style>
  <w:style w:type="paragraph" w:customStyle="1" w:styleId="H6">
    <w:name w:val="H6"/>
    <w:basedOn w:val="Heading5"/>
    <w:next w:val="Normal"/>
    <w:qFormat/>
    <w:rsid w:val="000A3412"/>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0A3412"/>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0A3412"/>
    <w:pPr>
      <w:jc w:val="right"/>
    </w:pPr>
  </w:style>
  <w:style w:type="paragraph" w:customStyle="1" w:styleId="afb">
    <w:name w:val="发布日期"/>
    <w:qFormat/>
    <w:rsid w:val="000A3412"/>
    <w:pPr>
      <w:spacing w:after="160" w:line="259" w:lineRule="auto"/>
    </w:pPr>
    <w:rPr>
      <w:rFonts w:eastAsia="SimHei"/>
      <w:sz w:val="28"/>
      <w:lang w:val="en-US" w:eastAsia="zh-CN"/>
    </w:rPr>
  </w:style>
  <w:style w:type="paragraph" w:customStyle="1" w:styleId="ZG">
    <w:name w:val="ZG"/>
    <w:qFormat/>
    <w:rsid w:val="000A3412"/>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0A3412"/>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0A3412"/>
  </w:style>
  <w:style w:type="paragraph" w:customStyle="1" w:styleId="afc">
    <w:name w:val="封面标准文稿类别"/>
    <w:basedOn w:val="afd"/>
    <w:qFormat/>
    <w:rsid w:val="000A3412"/>
    <w:pPr>
      <w:spacing w:line="240" w:lineRule="auto"/>
    </w:pPr>
    <w:rPr>
      <w:sz w:val="24"/>
    </w:rPr>
  </w:style>
  <w:style w:type="paragraph" w:customStyle="1" w:styleId="afd">
    <w:name w:val="封面一致性程度标识"/>
    <w:basedOn w:val="afe"/>
    <w:qFormat/>
    <w:rsid w:val="000A3412"/>
    <w:pPr>
      <w:spacing w:before="440"/>
    </w:pPr>
    <w:rPr>
      <w:rFonts w:ascii="SimSun" w:eastAsia="SimSun"/>
    </w:rPr>
  </w:style>
  <w:style w:type="paragraph" w:customStyle="1" w:styleId="afe">
    <w:name w:val="封面标准英文名称"/>
    <w:basedOn w:val="aff"/>
    <w:qFormat/>
    <w:rsid w:val="000A3412"/>
    <w:pPr>
      <w:spacing w:before="370" w:line="400" w:lineRule="exact"/>
    </w:pPr>
    <w:rPr>
      <w:rFonts w:ascii="Times New Roman"/>
      <w:sz w:val="28"/>
      <w:szCs w:val="28"/>
    </w:rPr>
  </w:style>
  <w:style w:type="paragraph" w:customStyle="1" w:styleId="aff">
    <w:name w:val="封面标准名称"/>
    <w:qFormat/>
    <w:rsid w:val="000A3412"/>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0A3412"/>
    <w:pPr>
      <w:outlineLvl w:val="6"/>
    </w:pPr>
  </w:style>
  <w:style w:type="paragraph" w:customStyle="1" w:styleId="aff1">
    <w:name w:val="封面标准代替信息"/>
    <w:qFormat/>
    <w:rsid w:val="000A3412"/>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0A3412"/>
    <w:rPr>
      <w:kern w:val="2"/>
      <w:sz w:val="21"/>
      <w:szCs w:val="24"/>
    </w:rPr>
  </w:style>
  <w:style w:type="character" w:customStyle="1" w:styleId="Char10">
    <w:name w:val="批注主题 Char1"/>
    <w:basedOn w:val="CommentTextChar"/>
    <w:semiHidden/>
    <w:qFormat/>
    <w:rsid w:val="000A3412"/>
    <w:rPr>
      <w:b/>
      <w:bCs/>
      <w:kern w:val="2"/>
      <w:sz w:val="21"/>
      <w:szCs w:val="24"/>
    </w:rPr>
  </w:style>
  <w:style w:type="paragraph" w:customStyle="1" w:styleId="20">
    <w:name w:val="封面标准英文名称2"/>
    <w:basedOn w:val="afe"/>
    <w:qFormat/>
    <w:rsid w:val="000A3412"/>
  </w:style>
  <w:style w:type="paragraph" w:customStyle="1" w:styleId="21">
    <w:name w:val="封面标准号2"/>
    <w:qFormat/>
    <w:rsid w:val="000A3412"/>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0A3412"/>
  </w:style>
  <w:style w:type="paragraph" w:customStyle="1" w:styleId="aff2">
    <w:name w:val="注×："/>
    <w:qFormat/>
    <w:rsid w:val="000A3412"/>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0A3412"/>
    <w:rPr>
      <w:kern w:val="2"/>
      <w:sz w:val="21"/>
      <w:szCs w:val="24"/>
    </w:rPr>
  </w:style>
  <w:style w:type="paragraph" w:customStyle="1" w:styleId="ZH">
    <w:name w:val="ZH"/>
    <w:qFormat/>
    <w:rsid w:val="000A3412"/>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0A3412"/>
    <w:rPr>
      <w:rFonts w:ascii="SimSun" w:eastAsia="SimSun"/>
    </w:rPr>
  </w:style>
  <w:style w:type="paragraph" w:customStyle="1" w:styleId="aff4">
    <w:name w:val="条文脚注"/>
    <w:basedOn w:val="FootnoteText"/>
    <w:qFormat/>
    <w:rsid w:val="000A3412"/>
    <w:pPr>
      <w:jc w:val="both"/>
    </w:pPr>
  </w:style>
  <w:style w:type="paragraph" w:customStyle="1" w:styleId="aff5">
    <w:name w:val="其他标准标志"/>
    <w:basedOn w:val="aff6"/>
    <w:qFormat/>
    <w:rsid w:val="000A3412"/>
    <w:rPr>
      <w:w w:val="130"/>
    </w:rPr>
  </w:style>
  <w:style w:type="paragraph" w:customStyle="1" w:styleId="aff6">
    <w:name w:val="标准标志"/>
    <w:next w:val="Normal"/>
    <w:qFormat/>
    <w:rsid w:val="000A3412"/>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0A341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0A3412"/>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0A3412"/>
    <w:pPr>
      <w:spacing w:after="160" w:line="259" w:lineRule="auto"/>
      <w:jc w:val="both"/>
    </w:pPr>
    <w:rPr>
      <w:rFonts w:eastAsiaTheme="minorEastAsia"/>
      <w:lang w:val="en-US" w:eastAsia="zh-CN"/>
    </w:rPr>
  </w:style>
  <w:style w:type="paragraph" w:customStyle="1" w:styleId="aff8">
    <w:name w:val="附录五级无"/>
    <w:basedOn w:val="af3"/>
    <w:qFormat/>
    <w:rsid w:val="000A3412"/>
    <w:pPr>
      <w:tabs>
        <w:tab w:val="clear" w:pos="360"/>
      </w:tabs>
      <w:spacing w:beforeLines="0" w:afterLines="0"/>
    </w:pPr>
    <w:rPr>
      <w:rFonts w:ascii="SimSun" w:eastAsia="SimSun"/>
      <w:szCs w:val="21"/>
    </w:rPr>
  </w:style>
  <w:style w:type="paragraph" w:customStyle="1" w:styleId="aff9">
    <w:name w:val="图的脚注"/>
    <w:next w:val="a"/>
    <w:qFormat/>
    <w:rsid w:val="000A3412"/>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0A3412"/>
    <w:rPr>
      <w:kern w:val="2"/>
      <w:sz w:val="21"/>
      <w:szCs w:val="24"/>
    </w:rPr>
  </w:style>
  <w:style w:type="paragraph" w:customStyle="1" w:styleId="LD">
    <w:name w:val="LD"/>
    <w:qFormat/>
    <w:rsid w:val="000A3412"/>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0A3412"/>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0A3412"/>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0A3412"/>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0A3412"/>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0A3412"/>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0A3412"/>
    <w:rPr>
      <w:b/>
      <w:bCs/>
      <w:szCs w:val="18"/>
    </w:rPr>
  </w:style>
  <w:style w:type="paragraph" w:customStyle="1" w:styleId="TAC">
    <w:name w:val="TAC"/>
    <w:basedOn w:val="TAL"/>
    <w:qFormat/>
    <w:rsid w:val="000A3412"/>
    <w:pPr>
      <w:jc w:val="center"/>
    </w:pPr>
    <w:rPr>
      <w:szCs w:val="20"/>
      <w:lang w:eastAsia="en-US"/>
    </w:rPr>
  </w:style>
  <w:style w:type="paragraph" w:customStyle="1" w:styleId="affe">
    <w:name w:val="示例后文字"/>
    <w:basedOn w:val="a"/>
    <w:next w:val="a"/>
    <w:qFormat/>
    <w:rsid w:val="000A3412"/>
    <w:pPr>
      <w:ind w:firstLine="360"/>
    </w:pPr>
    <w:rPr>
      <w:sz w:val="18"/>
    </w:rPr>
  </w:style>
  <w:style w:type="paragraph" w:customStyle="1" w:styleId="afff">
    <w:name w:val="图标脚注说明"/>
    <w:basedOn w:val="a"/>
    <w:qFormat/>
    <w:rsid w:val="000A3412"/>
    <w:pPr>
      <w:ind w:left="840" w:firstLineChars="0" w:hanging="420"/>
    </w:pPr>
    <w:rPr>
      <w:sz w:val="18"/>
      <w:szCs w:val="18"/>
    </w:rPr>
  </w:style>
  <w:style w:type="paragraph" w:customStyle="1" w:styleId="FP">
    <w:name w:val="FP"/>
    <w:basedOn w:val="Normal"/>
    <w:qFormat/>
    <w:rsid w:val="000A3412"/>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0A3412"/>
    <w:pPr>
      <w:tabs>
        <w:tab w:val="left" w:pos="360"/>
      </w:tabs>
      <w:ind w:left="360" w:hanging="360"/>
    </w:pPr>
    <w:rPr>
      <w:rFonts w:ascii="SimSun"/>
      <w:sz w:val="18"/>
      <w:szCs w:val="18"/>
    </w:rPr>
  </w:style>
  <w:style w:type="paragraph" w:customStyle="1" w:styleId="Proposal">
    <w:name w:val="Proposal"/>
    <w:basedOn w:val="Normal"/>
    <w:qFormat/>
    <w:rsid w:val="000A3412"/>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0A3412"/>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0A3412"/>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0A341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0A3412"/>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0A3412"/>
  </w:style>
  <w:style w:type="paragraph" w:customStyle="1" w:styleId="afff4">
    <w:name w:val="附录标识"/>
    <w:basedOn w:val="Normal"/>
    <w:next w:val="a"/>
    <w:qFormat/>
    <w:rsid w:val="000A3412"/>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0A3412"/>
    <w:rPr>
      <w:rFonts w:ascii="SimSun" w:eastAsia="SimSun"/>
    </w:rPr>
  </w:style>
  <w:style w:type="paragraph" w:customStyle="1" w:styleId="afff6">
    <w:name w:val="示例×："/>
    <w:basedOn w:val="af0"/>
    <w:qFormat/>
    <w:rsid w:val="000A3412"/>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0A3412"/>
  </w:style>
  <w:style w:type="paragraph" w:customStyle="1" w:styleId="B5">
    <w:name w:val="B5"/>
    <w:basedOn w:val="List5"/>
    <w:qFormat/>
    <w:rsid w:val="000A3412"/>
  </w:style>
  <w:style w:type="paragraph" w:customStyle="1" w:styleId="afff7">
    <w:name w:val="其他发布日期"/>
    <w:basedOn w:val="afb"/>
    <w:qFormat/>
    <w:rsid w:val="000A3412"/>
  </w:style>
  <w:style w:type="paragraph" w:customStyle="1" w:styleId="B4">
    <w:name w:val="B4"/>
    <w:basedOn w:val="List4"/>
    <w:link w:val="B4Char"/>
    <w:qFormat/>
    <w:rsid w:val="000A3412"/>
  </w:style>
  <w:style w:type="paragraph" w:customStyle="1" w:styleId="NO">
    <w:name w:val="NO"/>
    <w:basedOn w:val="Normal"/>
    <w:qFormat/>
    <w:rsid w:val="000A3412"/>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0A3412"/>
    <w:rPr>
      <w:color w:val="0070C0"/>
    </w:rPr>
  </w:style>
  <w:style w:type="paragraph" w:customStyle="1" w:styleId="afff8">
    <w:name w:val="注×：（正文）"/>
    <w:qFormat/>
    <w:rsid w:val="000A3412"/>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0A3412"/>
    <w:pPr>
      <w:spacing w:line="14" w:lineRule="exact"/>
      <w:ind w:left="811" w:hanging="448"/>
      <w:jc w:val="center"/>
      <w:outlineLvl w:val="0"/>
    </w:pPr>
    <w:rPr>
      <w:color w:val="FFFFFF"/>
    </w:rPr>
  </w:style>
  <w:style w:type="paragraph" w:customStyle="1" w:styleId="afffa">
    <w:name w:val="附录图标题"/>
    <w:basedOn w:val="Normal"/>
    <w:next w:val="a"/>
    <w:qFormat/>
    <w:rsid w:val="000A3412"/>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0A3412"/>
    <w:pPr>
      <w:ind w:firstLineChars="0" w:firstLine="0"/>
      <w:jc w:val="center"/>
    </w:pPr>
    <w:rPr>
      <w:rFonts w:ascii="SimHei" w:eastAsia="SimHei"/>
    </w:rPr>
  </w:style>
  <w:style w:type="paragraph" w:customStyle="1" w:styleId="afffc">
    <w:name w:val="数字编号列项（二级）"/>
    <w:qFormat/>
    <w:rsid w:val="000A3412"/>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0A3412"/>
    <w:pPr>
      <w:jc w:val="left"/>
    </w:pPr>
  </w:style>
  <w:style w:type="paragraph" w:customStyle="1" w:styleId="afffe">
    <w:name w:val="附录三级无"/>
    <w:basedOn w:val="af5"/>
    <w:qFormat/>
    <w:rsid w:val="000A3412"/>
    <w:pPr>
      <w:tabs>
        <w:tab w:val="clear" w:pos="360"/>
      </w:tabs>
      <w:spacing w:beforeLines="0" w:afterLines="0"/>
    </w:pPr>
    <w:rPr>
      <w:rFonts w:ascii="SimSun" w:eastAsia="SimSun"/>
      <w:szCs w:val="21"/>
    </w:rPr>
  </w:style>
  <w:style w:type="paragraph" w:customStyle="1" w:styleId="TAR">
    <w:name w:val="TAR"/>
    <w:basedOn w:val="TAL"/>
    <w:qFormat/>
    <w:rsid w:val="000A3412"/>
    <w:pPr>
      <w:jc w:val="right"/>
    </w:pPr>
    <w:rPr>
      <w:szCs w:val="20"/>
      <w:lang w:eastAsia="en-US"/>
    </w:rPr>
  </w:style>
  <w:style w:type="paragraph" w:customStyle="1" w:styleId="ZV">
    <w:name w:val="ZV"/>
    <w:basedOn w:val="ZU"/>
    <w:qFormat/>
    <w:rsid w:val="000A3412"/>
    <w:pPr>
      <w:framePr w:wrap="notBeside" w:y="16161"/>
    </w:pPr>
  </w:style>
  <w:style w:type="paragraph" w:customStyle="1" w:styleId="affff">
    <w:name w:val="字母编号列项（一级）"/>
    <w:qFormat/>
    <w:rsid w:val="000A3412"/>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0A3412"/>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0A3412"/>
    <w:pPr>
      <w:spacing w:after="0"/>
    </w:pPr>
    <w:rPr>
      <w:rFonts w:eastAsia="MS Mincho"/>
      <w:lang w:eastAsia="en-US"/>
    </w:rPr>
  </w:style>
  <w:style w:type="paragraph" w:customStyle="1" w:styleId="affff1">
    <w:name w:val="目次、索引正文"/>
    <w:qFormat/>
    <w:rsid w:val="000A3412"/>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0A3412"/>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0A3412"/>
    <w:rPr>
      <w:rFonts w:ascii="SimSun" w:eastAsia="SimSun"/>
    </w:rPr>
  </w:style>
  <w:style w:type="paragraph" w:customStyle="1" w:styleId="affff4">
    <w:name w:val="列项说明"/>
    <w:basedOn w:val="Normal"/>
    <w:qFormat/>
    <w:rsid w:val="000A3412"/>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0A3412"/>
    <w:pPr>
      <w:tabs>
        <w:tab w:val="left" w:pos="840"/>
      </w:tabs>
      <w:ind w:left="839" w:hanging="419"/>
    </w:pPr>
  </w:style>
  <w:style w:type="paragraph" w:customStyle="1" w:styleId="MiniHeading">
    <w:name w:val="MiniHeading"/>
    <w:basedOn w:val="Comments"/>
    <w:qFormat/>
    <w:rsid w:val="000A3412"/>
    <w:pPr>
      <w:spacing w:before="180"/>
    </w:pPr>
    <w:rPr>
      <w:u w:val="single"/>
      <w:lang w:val="en-US" w:eastAsia="zh-CN"/>
    </w:rPr>
  </w:style>
  <w:style w:type="paragraph" w:customStyle="1" w:styleId="EditorsNote">
    <w:name w:val="Editor's Note"/>
    <w:basedOn w:val="NO"/>
    <w:qFormat/>
    <w:rsid w:val="000A3412"/>
    <w:rPr>
      <w:rFonts w:eastAsia="MS Mincho"/>
      <w:color w:val="FF0000"/>
      <w:lang w:eastAsia="en-US"/>
    </w:rPr>
  </w:style>
  <w:style w:type="paragraph" w:customStyle="1" w:styleId="affff6">
    <w:name w:val="终结线"/>
    <w:basedOn w:val="Normal"/>
    <w:qFormat/>
    <w:rsid w:val="000A3412"/>
  </w:style>
  <w:style w:type="paragraph" w:customStyle="1" w:styleId="affff7">
    <w:name w:val="五级无"/>
    <w:basedOn w:val="aff0"/>
    <w:qFormat/>
    <w:rsid w:val="000A3412"/>
    <w:rPr>
      <w:rFonts w:ascii="SimSun" w:eastAsia="SimSun"/>
    </w:rPr>
  </w:style>
  <w:style w:type="paragraph" w:customStyle="1" w:styleId="affff8">
    <w:name w:val="正文公式编号制表符"/>
    <w:basedOn w:val="a"/>
    <w:next w:val="a"/>
    <w:qFormat/>
    <w:rsid w:val="000A3412"/>
    <w:pPr>
      <w:ind w:firstLineChars="0" w:firstLine="0"/>
    </w:pPr>
  </w:style>
  <w:style w:type="paragraph" w:customStyle="1" w:styleId="affff9">
    <w:name w:val="列项——（一级）"/>
    <w:qFormat/>
    <w:rsid w:val="000A3412"/>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0A3412"/>
  </w:style>
  <w:style w:type="paragraph" w:customStyle="1" w:styleId="affffa">
    <w:name w:val="封面标准文稿编辑信息"/>
    <w:basedOn w:val="afc"/>
    <w:qFormat/>
    <w:rsid w:val="000A3412"/>
    <w:pPr>
      <w:spacing w:before="180" w:line="180" w:lineRule="exact"/>
    </w:pPr>
    <w:rPr>
      <w:sz w:val="21"/>
    </w:rPr>
  </w:style>
  <w:style w:type="paragraph" w:customStyle="1" w:styleId="PL">
    <w:name w:val="PL"/>
    <w:qFormat/>
    <w:rsid w:val="000A3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0A3412"/>
    <w:pPr>
      <w:keepNext/>
      <w:spacing w:after="0"/>
    </w:pPr>
    <w:rPr>
      <w:rFonts w:ascii="Arial" w:eastAsia="MS Mincho" w:hAnsi="Arial"/>
      <w:sz w:val="18"/>
      <w:lang w:eastAsia="en-US"/>
    </w:rPr>
  </w:style>
  <w:style w:type="paragraph" w:customStyle="1" w:styleId="Style1">
    <w:name w:val="Style1"/>
    <w:basedOn w:val="Heading4"/>
    <w:qFormat/>
    <w:rsid w:val="000A3412"/>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0A3412"/>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0A3412"/>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0A3412"/>
    <w:pPr>
      <w:spacing w:beforeLines="630"/>
    </w:pPr>
  </w:style>
  <w:style w:type="paragraph" w:customStyle="1" w:styleId="affffc">
    <w:name w:val="前言、引言标题"/>
    <w:next w:val="a"/>
    <w:qFormat/>
    <w:rsid w:val="000A3412"/>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0A3412"/>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0A3412"/>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0A3412"/>
    <w:pPr>
      <w:spacing w:after="160" w:line="259" w:lineRule="auto"/>
    </w:pPr>
    <w:rPr>
      <w:rFonts w:ascii="Arial" w:eastAsia="MS Mincho" w:hAnsi="Arial"/>
      <w:szCs w:val="24"/>
      <w:lang w:val="en-GB" w:eastAsia="en-GB"/>
    </w:rPr>
  </w:style>
  <w:style w:type="paragraph" w:customStyle="1" w:styleId="ZTD">
    <w:name w:val="ZTD"/>
    <w:basedOn w:val="ZB"/>
    <w:qFormat/>
    <w:rsid w:val="000A3412"/>
    <w:pPr>
      <w:framePr w:hRule="auto" w:wrap="notBeside" w:y="852"/>
    </w:pPr>
    <w:rPr>
      <w:i w:val="0"/>
      <w:sz w:val="40"/>
    </w:rPr>
  </w:style>
  <w:style w:type="paragraph" w:customStyle="1" w:styleId="affffd">
    <w:name w:val="附录表标题"/>
    <w:basedOn w:val="Normal"/>
    <w:next w:val="a"/>
    <w:qFormat/>
    <w:rsid w:val="000A3412"/>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0A3412"/>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0A3412"/>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0A3412"/>
    <w:pPr>
      <w:tabs>
        <w:tab w:val="clear" w:pos="360"/>
      </w:tabs>
      <w:spacing w:beforeLines="0" w:afterLines="0"/>
    </w:pPr>
    <w:rPr>
      <w:rFonts w:ascii="SimSun" w:eastAsia="SimSun"/>
      <w:szCs w:val="21"/>
    </w:rPr>
  </w:style>
  <w:style w:type="paragraph" w:customStyle="1" w:styleId="afffff1">
    <w:name w:val="附录一级无"/>
    <w:basedOn w:val="ad"/>
    <w:qFormat/>
    <w:rsid w:val="000A3412"/>
    <w:pPr>
      <w:tabs>
        <w:tab w:val="clear" w:pos="360"/>
      </w:tabs>
      <w:spacing w:beforeLines="0" w:afterLines="0"/>
    </w:pPr>
    <w:rPr>
      <w:rFonts w:ascii="SimSun" w:eastAsia="SimSun"/>
      <w:szCs w:val="21"/>
    </w:rPr>
  </w:style>
  <w:style w:type="paragraph" w:customStyle="1" w:styleId="afffff2">
    <w:name w:val="列项说明数字编号"/>
    <w:qFormat/>
    <w:rsid w:val="000A3412"/>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0A3412"/>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0A3412"/>
    <w:pPr>
      <w:ind w:left="851" w:hanging="851"/>
    </w:pPr>
    <w:rPr>
      <w:szCs w:val="20"/>
      <w:lang w:eastAsia="en-US"/>
    </w:rPr>
  </w:style>
  <w:style w:type="paragraph" w:customStyle="1" w:styleId="afffff4">
    <w:name w:val="封面正文"/>
    <w:qFormat/>
    <w:rsid w:val="000A3412"/>
    <w:pPr>
      <w:spacing w:after="160" w:line="259" w:lineRule="auto"/>
      <w:jc w:val="both"/>
    </w:pPr>
    <w:rPr>
      <w:rFonts w:eastAsiaTheme="minorEastAsia"/>
      <w:lang w:val="en-US" w:eastAsia="zh-CN"/>
    </w:rPr>
  </w:style>
  <w:style w:type="paragraph" w:customStyle="1" w:styleId="2Char">
    <w:name w:val="2 Char"/>
    <w:semiHidden/>
    <w:qFormat/>
    <w:rsid w:val="000A3412"/>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0A3412"/>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0A3412"/>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0A3412"/>
    <w:pPr>
      <w:spacing w:after="0"/>
    </w:pPr>
  </w:style>
  <w:style w:type="paragraph" w:customStyle="1" w:styleId="12">
    <w:name w:val="封面标准号1"/>
    <w:qFormat/>
    <w:rsid w:val="000A3412"/>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0A3412"/>
    <w:rPr>
      <w:rFonts w:ascii="Arial" w:eastAsia="Times New Roman" w:hAnsi="Arial"/>
      <w:lang w:val="en-GB" w:eastAsia="en-US"/>
    </w:rPr>
  </w:style>
  <w:style w:type="paragraph" w:customStyle="1" w:styleId="Observation">
    <w:name w:val="Observation"/>
    <w:basedOn w:val="Proposal"/>
    <w:qFormat/>
    <w:rsid w:val="000A3412"/>
    <w:pPr>
      <w:numPr>
        <w:numId w:val="2"/>
      </w:numPr>
      <w:ind w:left="1701" w:hanging="1701"/>
    </w:pPr>
    <w:rPr>
      <w:rFonts w:eastAsiaTheme="minorEastAsia"/>
    </w:rPr>
  </w:style>
  <w:style w:type="character" w:customStyle="1" w:styleId="Char">
    <w:name w:val="列出段落 Char"/>
    <w:link w:val="1"/>
    <w:uiPriority w:val="34"/>
    <w:qFormat/>
    <w:locked/>
    <w:rsid w:val="000A3412"/>
    <w:rPr>
      <w:kern w:val="2"/>
      <w:sz w:val="21"/>
      <w:szCs w:val="24"/>
    </w:rPr>
  </w:style>
  <w:style w:type="character" w:customStyle="1" w:styleId="B3Char">
    <w:name w:val="B3 Char"/>
    <w:basedOn w:val="DefaultParagraphFont"/>
    <w:qFormat/>
    <w:rsid w:val="000A3412"/>
    <w:rPr>
      <w:lang w:val="en-GB"/>
    </w:rPr>
  </w:style>
  <w:style w:type="character" w:customStyle="1" w:styleId="B4Char">
    <w:name w:val="B4 Char"/>
    <w:link w:val="B4"/>
    <w:qFormat/>
    <w:rsid w:val="000A3412"/>
    <w:rPr>
      <w:rFonts w:eastAsia="MS Mincho"/>
      <w:lang w:val="en-GB" w:eastAsia="en-US"/>
    </w:rPr>
  </w:style>
  <w:style w:type="paragraph" w:customStyle="1" w:styleId="Guidance">
    <w:name w:val="Guidance"/>
    <w:basedOn w:val="Normal"/>
    <w:link w:val="GuidanceChar"/>
    <w:qFormat/>
    <w:rsid w:val="000A3412"/>
    <w:pPr>
      <w:widowControl/>
      <w:spacing w:after="180"/>
      <w:jc w:val="left"/>
    </w:pPr>
    <w:rPr>
      <w:i/>
      <w:color w:val="0000FF"/>
      <w:kern w:val="0"/>
      <w:sz w:val="20"/>
      <w:szCs w:val="20"/>
      <w:lang w:val="en-GB" w:eastAsia="en-US"/>
    </w:rPr>
  </w:style>
  <w:style w:type="character" w:customStyle="1" w:styleId="B1Zchn">
    <w:name w:val="B1 Zchn"/>
    <w:qFormat/>
    <w:rsid w:val="000A3412"/>
    <w:rPr>
      <w:lang w:eastAsia="en-US"/>
    </w:rPr>
  </w:style>
  <w:style w:type="character" w:customStyle="1" w:styleId="apple-converted-space">
    <w:name w:val="apple-converted-space"/>
    <w:basedOn w:val="DefaultParagraphFont"/>
    <w:qFormat/>
    <w:rsid w:val="000A3412"/>
  </w:style>
  <w:style w:type="character" w:customStyle="1" w:styleId="TFChar">
    <w:name w:val="TF Char"/>
    <w:link w:val="TF"/>
    <w:qFormat/>
    <w:rsid w:val="000A3412"/>
    <w:rPr>
      <w:rFonts w:ascii="Arial" w:eastAsia="MS Mincho" w:hAnsi="Arial"/>
      <w:b/>
      <w:lang w:val="en-GB" w:eastAsia="en-US"/>
    </w:rPr>
  </w:style>
  <w:style w:type="character" w:customStyle="1" w:styleId="GuidanceChar">
    <w:name w:val="Guidance Char"/>
    <w:link w:val="Guidance"/>
    <w:qFormat/>
    <w:rsid w:val="000A3412"/>
    <w:rPr>
      <w:i/>
      <w:color w:val="0000FF"/>
      <w:lang w:val="en-GB" w:eastAsia="en-US"/>
    </w:rPr>
  </w:style>
  <w:style w:type="paragraph" w:customStyle="1" w:styleId="ListParagraph1">
    <w:name w:val="List Paragraph1"/>
    <w:basedOn w:val="Normal"/>
    <w:uiPriority w:val="99"/>
    <w:rsid w:val="000A3412"/>
    <w:pPr>
      <w:ind w:leftChars="400" w:left="800"/>
    </w:pPr>
  </w:style>
  <w:style w:type="paragraph" w:styleId="ListParagraph">
    <w:name w:val="List Paragraph"/>
    <w:basedOn w:val="Normal"/>
    <w:uiPriority w:val="99"/>
    <w:unhideWhenUsed/>
    <w:rsid w:val="00986617"/>
    <w:pPr>
      <w:ind w:left="720"/>
      <w:contextualSpacing/>
    </w:pPr>
  </w:style>
  <w:style w:type="paragraph" w:customStyle="1" w:styleId="00BodyText">
    <w:name w:val="00 BodyText"/>
    <w:basedOn w:val="Normal"/>
    <w:qFormat/>
    <w:rsid w:val="00780626"/>
    <w:pPr>
      <w:widowControl/>
      <w:spacing w:after="220"/>
      <w:jc w:val="left"/>
    </w:pPr>
    <w:rPr>
      <w:rFonts w:ascii="Arial" w:eastAsia="Times New Roman" w:hAnsi="Arial"/>
      <w:kern w:val="0"/>
      <w:sz w:val="22"/>
      <w:szCs w:val="20"/>
      <w:lang w:eastAsia="en-US"/>
    </w:rPr>
  </w:style>
</w:styles>
</file>

<file path=word/webSettings.xml><?xml version="1.0" encoding="utf-8"?>
<w:webSettings xmlns:r="http://schemas.openxmlformats.org/officeDocument/2006/relationships" xmlns:w="http://schemas.openxmlformats.org/wordprocessingml/2006/main">
  <w:divs>
    <w:div w:id="1358776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CB5D0-2FE2-4444-9D55-248CFE459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19</Pages>
  <Words>7542</Words>
  <Characters>42993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50435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keywords>CTPClassification=CTP_NT</cp:keywords>
  <cp:lastModifiedBy>ZTE</cp:lastModifiedBy>
  <cp:revision>7</cp:revision>
  <cp:lastPrinted>2113-01-01T00:00:00Z</cp:lastPrinted>
  <dcterms:created xsi:type="dcterms:W3CDTF">2018-02-16T08:35:00Z</dcterms:created>
  <dcterms:modified xsi:type="dcterms:W3CDTF">2018-02-16T14:50:00Z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NSCPROP_SA">
    <vt:lpwstr>C:\Users\samsung\AppData\Local\Microsoft\Windows\Temporary Internet Files\Content.Outlook\C0MMXQ45\R2#101 email disc on 0ms HO interruption req.docx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1517888783</vt:lpwstr>
  </property>
  <property fmtid="{D5CDD505-2E9C-101B-9397-08002B2CF9AE}" pid="8" name="TitusGUID">
    <vt:lpwstr>7d7cda95-9c0d-425d-bbf3-52c6269c7ca2</vt:lpwstr>
  </property>
  <property fmtid="{D5CDD505-2E9C-101B-9397-08002B2CF9AE}" pid="9" name="CTP_TimeStamp">
    <vt:lpwstr>2018-02-12 18:59:21Z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